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EC3A46" w:rsidRPr="00EC3A46" w:rsidTr="0026604B">
        <w:trPr>
          <w:trHeight w:val="1479"/>
        </w:trPr>
        <w:tc>
          <w:tcPr>
            <w:tcW w:w="4394" w:type="dxa"/>
          </w:tcPr>
          <w:p w:rsidR="00EC3A46" w:rsidRPr="00EC3A46" w:rsidRDefault="00EC3A46" w:rsidP="00EC3A46">
            <w:pPr>
              <w:ind w:left="141" w:hanging="143"/>
              <w:jc w:val="center"/>
              <w:rPr>
                <w:b/>
                <w:sz w:val="18"/>
                <w:szCs w:val="18"/>
              </w:rPr>
            </w:pPr>
          </w:p>
          <w:p w:rsidR="00EC3A46" w:rsidRPr="00EC3A46" w:rsidRDefault="00EC3A46" w:rsidP="00EC3A46">
            <w:pPr>
              <w:ind w:left="141" w:hanging="143"/>
              <w:jc w:val="center"/>
              <w:rPr>
                <w:b/>
                <w:sz w:val="18"/>
                <w:szCs w:val="18"/>
              </w:rPr>
            </w:pPr>
            <w:r w:rsidRPr="00EC3A46">
              <w:rPr>
                <w:b/>
                <w:sz w:val="18"/>
                <w:szCs w:val="18"/>
              </w:rPr>
              <w:t>КЪБЭРДЕЙ-БАЛЪКЪАР</w:t>
            </w:r>
          </w:p>
          <w:p w:rsidR="00EC3A46" w:rsidRPr="00EC3A46" w:rsidRDefault="00EC3A46" w:rsidP="00EC3A46">
            <w:pPr>
              <w:ind w:left="141" w:hanging="143"/>
              <w:jc w:val="center"/>
              <w:rPr>
                <w:b/>
                <w:sz w:val="18"/>
                <w:szCs w:val="18"/>
              </w:rPr>
            </w:pPr>
            <w:r w:rsidRPr="00EC3A46">
              <w:rPr>
                <w:b/>
                <w:sz w:val="18"/>
                <w:szCs w:val="18"/>
              </w:rPr>
              <w:t>РЕСПУБЛИКЭМ ХЫХЬЭ ЭЛЬБРУС МУНИЦИПАЛЬНЭ РАЙОНЫМ ЩЫЩ</w:t>
            </w:r>
          </w:p>
          <w:p w:rsidR="00EC3A46" w:rsidRPr="00EC3A46" w:rsidRDefault="00EC3A46" w:rsidP="00EC3A46">
            <w:pPr>
              <w:ind w:left="141" w:hanging="143"/>
              <w:jc w:val="center"/>
              <w:rPr>
                <w:b/>
                <w:sz w:val="18"/>
                <w:szCs w:val="18"/>
              </w:rPr>
            </w:pPr>
            <w:r w:rsidRPr="00EC3A46">
              <w:rPr>
                <w:b/>
                <w:sz w:val="18"/>
                <w:szCs w:val="18"/>
              </w:rPr>
              <w:t>ЭЛЬБРУС КЪУАЖЭ И СОВЕТ</w:t>
            </w:r>
          </w:p>
        </w:tc>
        <w:tc>
          <w:tcPr>
            <w:tcW w:w="1257" w:type="dxa"/>
          </w:tcPr>
          <w:p w:rsidR="00EC3A46" w:rsidRPr="00EC3A46" w:rsidRDefault="00EC3A46" w:rsidP="00EC3A46">
            <w:pPr>
              <w:tabs>
                <w:tab w:val="center" w:pos="557"/>
              </w:tabs>
              <w:rPr>
                <w:b/>
                <w:szCs w:val="24"/>
              </w:rPr>
            </w:pPr>
            <w:r w:rsidRPr="00EC3A46">
              <w:rPr>
                <w:b/>
                <w:noProof/>
                <w:szCs w:val="24"/>
              </w:rPr>
              <w:drawing>
                <wp:inline distT="0" distB="0" distL="0" distR="0" wp14:anchorId="7022C670" wp14:editId="0123A942">
                  <wp:extent cx="590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rsidR="00EC3A46" w:rsidRPr="00EC3A46" w:rsidRDefault="00EC3A46" w:rsidP="00EC3A46">
            <w:pPr>
              <w:ind w:left="141" w:hanging="143"/>
              <w:jc w:val="center"/>
              <w:rPr>
                <w:rFonts w:eastAsia="Arial Unicode MS"/>
                <w:b/>
                <w:szCs w:val="24"/>
              </w:rPr>
            </w:pPr>
          </w:p>
          <w:p w:rsidR="00EC3A46" w:rsidRPr="00EC3A46" w:rsidRDefault="00EC3A46" w:rsidP="00EC3A46">
            <w:pPr>
              <w:ind w:left="141" w:hanging="143"/>
              <w:jc w:val="center"/>
              <w:rPr>
                <w:b/>
                <w:szCs w:val="24"/>
              </w:rPr>
            </w:pPr>
            <w:r w:rsidRPr="00EC3A46">
              <w:rPr>
                <w:b/>
                <w:sz w:val="18"/>
                <w:szCs w:val="18"/>
              </w:rPr>
              <w:t>КЪАБАРТЫ-МАЛКЪАР</w:t>
            </w:r>
            <w:r w:rsidRPr="00EC3A46">
              <w:rPr>
                <w:rFonts w:eastAsia="Arial Unicode MS"/>
                <w:b/>
                <w:szCs w:val="24"/>
              </w:rPr>
              <w:t xml:space="preserve">                                                                                                                       </w:t>
            </w:r>
            <w:r w:rsidRPr="00EC3A46">
              <w:rPr>
                <w:b/>
                <w:sz w:val="18"/>
                <w:szCs w:val="18"/>
              </w:rPr>
              <w:t>РЕСПУБЛИКАНЫ ЭЛЬБРУС</w:t>
            </w:r>
            <w:r w:rsidRPr="00EC3A46">
              <w:rPr>
                <w:rFonts w:eastAsia="Arial Unicode MS"/>
                <w:b/>
                <w:szCs w:val="24"/>
              </w:rPr>
              <w:t xml:space="preserve"> </w:t>
            </w:r>
            <w:r w:rsidRPr="00EC3A46">
              <w:rPr>
                <w:b/>
                <w:sz w:val="18"/>
                <w:szCs w:val="18"/>
              </w:rPr>
              <w:t>МУНИЦИПАЛЬНЫЙ РАЙОНУНУ ЭЛЬБРУС</w:t>
            </w:r>
            <w:r w:rsidRPr="00EC3A46">
              <w:rPr>
                <w:rFonts w:eastAsia="Arial Unicode MS"/>
                <w:b/>
                <w:szCs w:val="24"/>
              </w:rPr>
              <w:t xml:space="preserve">                                                                                                                        </w:t>
            </w:r>
            <w:r w:rsidRPr="00EC3A46">
              <w:rPr>
                <w:b/>
                <w:sz w:val="18"/>
                <w:szCs w:val="18"/>
              </w:rPr>
              <w:t>ЭЛИНИ ПОСЕЛЕНИЯСЫНЫ СОВЕТИ</w:t>
            </w:r>
          </w:p>
        </w:tc>
      </w:tr>
    </w:tbl>
    <w:p w:rsidR="00EC3A46" w:rsidRPr="00EC3A46" w:rsidRDefault="00EC3A46" w:rsidP="00EC3A46">
      <w:pPr>
        <w:jc w:val="center"/>
        <w:rPr>
          <w:b/>
          <w:sz w:val="20"/>
        </w:rPr>
      </w:pPr>
      <w:r w:rsidRPr="00EC3A46">
        <w:rPr>
          <w:b/>
          <w:sz w:val="20"/>
        </w:rPr>
        <w:t>МУНИЦИПАЛЬНОЕ УЧРЕЖДЕНИЕ</w:t>
      </w:r>
    </w:p>
    <w:p w:rsidR="00EC3A46" w:rsidRPr="00EC3A46" w:rsidRDefault="00EC3A46" w:rsidP="00EC3A46">
      <w:pPr>
        <w:jc w:val="center"/>
        <w:rPr>
          <w:b/>
          <w:sz w:val="20"/>
        </w:rPr>
      </w:pPr>
      <w:r w:rsidRPr="00EC3A46">
        <w:rPr>
          <w:b/>
          <w:sz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rsidR="00EC3A46" w:rsidRPr="00EC3A46" w:rsidRDefault="00EC3A46" w:rsidP="00EC3A46">
      <w:pPr>
        <w:pBdr>
          <w:bottom w:val="single" w:sz="18" w:space="1" w:color="auto"/>
        </w:pBdr>
        <w:jc w:val="center"/>
        <w:rPr>
          <w:b/>
          <w:szCs w:val="24"/>
        </w:rPr>
      </w:pPr>
    </w:p>
    <w:p w:rsidR="00EC3A46" w:rsidRPr="00EC3A46" w:rsidRDefault="00EC3A46" w:rsidP="00EC3A46">
      <w:pPr>
        <w:rPr>
          <w:b/>
          <w:bCs/>
          <w:sz w:val="20"/>
        </w:rPr>
      </w:pPr>
      <w:r w:rsidRPr="00EC3A46">
        <w:rPr>
          <w:b/>
          <w:bCs/>
          <w:sz w:val="20"/>
        </w:rPr>
        <w:t>тел./факс: (866 38) 78 542</w:t>
      </w:r>
      <w:r w:rsidRPr="00EC3A46">
        <w:rPr>
          <w:b/>
          <w:bCs/>
          <w:sz w:val="20"/>
        </w:rPr>
        <w:tab/>
      </w:r>
      <w:r w:rsidRPr="00EC3A46">
        <w:rPr>
          <w:b/>
          <w:bCs/>
          <w:sz w:val="20"/>
        </w:rPr>
        <w:tab/>
      </w:r>
      <w:r w:rsidRPr="00EC3A46">
        <w:rPr>
          <w:b/>
          <w:bCs/>
          <w:sz w:val="20"/>
        </w:rPr>
        <w:tab/>
      </w:r>
      <w:r w:rsidRPr="00EC3A46">
        <w:rPr>
          <w:b/>
          <w:bCs/>
          <w:sz w:val="20"/>
        </w:rPr>
        <w:tab/>
      </w:r>
      <w:r w:rsidRPr="00EC3A46">
        <w:rPr>
          <w:b/>
          <w:bCs/>
          <w:sz w:val="20"/>
        </w:rPr>
        <w:tab/>
        <w:t xml:space="preserve">              </w:t>
      </w:r>
      <w:proofErr w:type="gramStart"/>
      <w:r w:rsidRPr="00EC3A46">
        <w:rPr>
          <w:b/>
          <w:bCs/>
          <w:sz w:val="20"/>
        </w:rPr>
        <w:t>361603 ,</w:t>
      </w:r>
      <w:proofErr w:type="gramEnd"/>
      <w:r w:rsidRPr="00EC3A46">
        <w:rPr>
          <w:b/>
          <w:bCs/>
          <w:sz w:val="20"/>
        </w:rPr>
        <w:t xml:space="preserve">  КБР , Эльбрусский р- н,</w:t>
      </w:r>
    </w:p>
    <w:p w:rsidR="00EC3A46" w:rsidRPr="00EC3A46" w:rsidRDefault="00EC3A46" w:rsidP="00EC3A46">
      <w:pPr>
        <w:rPr>
          <w:b/>
          <w:bCs/>
          <w:sz w:val="20"/>
        </w:rPr>
      </w:pPr>
      <w:r w:rsidRPr="00EC3A46">
        <w:rPr>
          <w:b/>
          <w:bCs/>
          <w:sz w:val="20"/>
        </w:rPr>
        <w:tab/>
      </w:r>
      <w:r w:rsidRPr="00EC3A46">
        <w:rPr>
          <w:b/>
          <w:bCs/>
          <w:sz w:val="20"/>
        </w:rPr>
        <w:tab/>
      </w:r>
      <w:r w:rsidRPr="00EC3A46">
        <w:rPr>
          <w:b/>
          <w:bCs/>
          <w:sz w:val="20"/>
        </w:rPr>
        <w:tab/>
      </w:r>
      <w:r w:rsidRPr="00EC3A46">
        <w:rPr>
          <w:b/>
          <w:bCs/>
          <w:sz w:val="20"/>
        </w:rPr>
        <w:tab/>
      </w:r>
      <w:r w:rsidRPr="00EC3A46">
        <w:rPr>
          <w:b/>
          <w:bCs/>
          <w:sz w:val="20"/>
        </w:rPr>
        <w:tab/>
      </w:r>
      <w:r w:rsidRPr="00EC3A46">
        <w:rPr>
          <w:b/>
          <w:bCs/>
          <w:sz w:val="20"/>
        </w:rPr>
        <w:tab/>
      </w:r>
      <w:r w:rsidRPr="00EC3A46">
        <w:rPr>
          <w:b/>
          <w:bCs/>
          <w:sz w:val="20"/>
        </w:rPr>
        <w:tab/>
      </w:r>
      <w:r w:rsidRPr="00EC3A46">
        <w:rPr>
          <w:b/>
          <w:bCs/>
          <w:sz w:val="20"/>
        </w:rPr>
        <w:tab/>
        <w:t xml:space="preserve">             с. Эльбрус, ул. </w:t>
      </w:r>
      <w:proofErr w:type="spellStart"/>
      <w:r w:rsidRPr="00EC3A46">
        <w:rPr>
          <w:b/>
          <w:bCs/>
          <w:sz w:val="20"/>
        </w:rPr>
        <w:t>Эльбрусская</w:t>
      </w:r>
      <w:proofErr w:type="spellEnd"/>
      <w:r w:rsidRPr="00EC3A46">
        <w:rPr>
          <w:b/>
          <w:bCs/>
          <w:sz w:val="20"/>
        </w:rPr>
        <w:t>, д.23</w:t>
      </w:r>
    </w:p>
    <w:p w:rsidR="00EC3A46" w:rsidRPr="00EC3A46" w:rsidRDefault="00EC3A46" w:rsidP="00EC3A46">
      <w:pPr>
        <w:keepNext/>
        <w:ind w:left="1416"/>
        <w:outlineLvl w:val="0"/>
        <w:rPr>
          <w:b/>
          <w:sz w:val="28"/>
          <w:szCs w:val="24"/>
        </w:rPr>
      </w:pPr>
      <w:r w:rsidRPr="00EC3A46">
        <w:rPr>
          <w:b/>
          <w:sz w:val="28"/>
          <w:szCs w:val="24"/>
        </w:rPr>
        <w:t xml:space="preserve">                          </w:t>
      </w:r>
    </w:p>
    <w:p w:rsidR="0081794E" w:rsidRPr="00C36087" w:rsidRDefault="0081794E" w:rsidP="0081794E">
      <w:pPr>
        <w:jc w:val="center"/>
        <w:rPr>
          <w:b/>
          <w:bCs/>
          <w:sz w:val="20"/>
        </w:rPr>
      </w:pPr>
    </w:p>
    <w:p w:rsidR="00C36087" w:rsidRPr="00B30685" w:rsidRDefault="00B30685" w:rsidP="00B30685">
      <w:pPr>
        <w:tabs>
          <w:tab w:val="center" w:pos="4890"/>
          <w:tab w:val="left" w:pos="8250"/>
        </w:tabs>
        <w:rPr>
          <w:b/>
          <w:bCs/>
          <w:szCs w:val="24"/>
          <w:u w:val="single"/>
        </w:rPr>
      </w:pPr>
      <w:r>
        <w:rPr>
          <w:b/>
          <w:bCs/>
          <w:szCs w:val="24"/>
        </w:rPr>
        <w:tab/>
      </w:r>
      <w:r w:rsidR="00C36087" w:rsidRPr="00C25A34">
        <w:rPr>
          <w:b/>
          <w:bCs/>
          <w:szCs w:val="24"/>
        </w:rPr>
        <w:t>Решение №</w:t>
      </w:r>
      <w:r w:rsidR="00BC061A">
        <w:rPr>
          <w:b/>
          <w:bCs/>
          <w:szCs w:val="24"/>
        </w:rPr>
        <w:t xml:space="preserve"> 2</w:t>
      </w:r>
      <w:r>
        <w:rPr>
          <w:b/>
          <w:bCs/>
          <w:szCs w:val="24"/>
        </w:rPr>
        <w:tab/>
      </w:r>
    </w:p>
    <w:p w:rsidR="00C36087" w:rsidRPr="00C25A34" w:rsidRDefault="00BC061A" w:rsidP="0081794E">
      <w:pPr>
        <w:jc w:val="center"/>
        <w:rPr>
          <w:b/>
          <w:bCs/>
          <w:szCs w:val="24"/>
          <w:u w:val="single"/>
        </w:rPr>
      </w:pPr>
      <w:r>
        <w:rPr>
          <w:b/>
          <w:bCs/>
          <w:szCs w:val="24"/>
        </w:rPr>
        <w:t>26</w:t>
      </w:r>
      <w:r w:rsidR="00C36087" w:rsidRPr="00C25A34">
        <w:rPr>
          <w:b/>
          <w:bCs/>
          <w:szCs w:val="24"/>
        </w:rPr>
        <w:t xml:space="preserve">-ой </w:t>
      </w:r>
      <w:proofErr w:type="gramStart"/>
      <w:r w:rsidR="00C36087" w:rsidRPr="00C25A34">
        <w:rPr>
          <w:b/>
          <w:bCs/>
          <w:szCs w:val="24"/>
        </w:rPr>
        <w:t>сессии  Совета</w:t>
      </w:r>
      <w:proofErr w:type="gramEnd"/>
      <w:r w:rsidR="00C36087" w:rsidRPr="00C25A34">
        <w:rPr>
          <w:b/>
          <w:bCs/>
          <w:szCs w:val="24"/>
        </w:rPr>
        <w:t xml:space="preserve"> местного самоуправления</w:t>
      </w:r>
    </w:p>
    <w:p w:rsidR="00C36087" w:rsidRPr="00C25A34" w:rsidRDefault="00C36087" w:rsidP="0081794E">
      <w:pPr>
        <w:jc w:val="center"/>
        <w:rPr>
          <w:b/>
          <w:bCs/>
          <w:szCs w:val="24"/>
        </w:rPr>
      </w:pPr>
      <w:r w:rsidRPr="00C25A34">
        <w:rPr>
          <w:b/>
          <w:bCs/>
          <w:szCs w:val="24"/>
        </w:rPr>
        <w:t>сельского поселения Эльбрус</w:t>
      </w:r>
    </w:p>
    <w:p w:rsidR="00C36087" w:rsidRPr="00C25A34" w:rsidRDefault="00C36087" w:rsidP="0081794E">
      <w:pPr>
        <w:jc w:val="center"/>
        <w:rPr>
          <w:b/>
          <w:bCs/>
          <w:szCs w:val="24"/>
        </w:rPr>
      </w:pPr>
    </w:p>
    <w:p w:rsidR="00C36087" w:rsidRPr="00C25A34" w:rsidRDefault="00BC061A" w:rsidP="00C36087">
      <w:pPr>
        <w:ind w:hanging="142"/>
        <w:jc w:val="both"/>
        <w:rPr>
          <w:b/>
          <w:szCs w:val="24"/>
        </w:rPr>
      </w:pPr>
      <w:r>
        <w:rPr>
          <w:b/>
          <w:szCs w:val="24"/>
        </w:rPr>
        <w:t xml:space="preserve">  </w:t>
      </w:r>
      <w:r w:rsidR="00C36087" w:rsidRPr="00C25A34">
        <w:rPr>
          <w:b/>
          <w:szCs w:val="24"/>
        </w:rPr>
        <w:t xml:space="preserve"> «</w:t>
      </w:r>
      <w:r w:rsidR="00DD5E2C">
        <w:rPr>
          <w:b/>
          <w:szCs w:val="24"/>
        </w:rPr>
        <w:t>06</w:t>
      </w:r>
      <w:r w:rsidR="00C36087" w:rsidRPr="00C25A34">
        <w:rPr>
          <w:b/>
          <w:szCs w:val="24"/>
        </w:rPr>
        <w:t>»</w:t>
      </w:r>
      <w:r w:rsidR="00147E31">
        <w:rPr>
          <w:b/>
          <w:szCs w:val="24"/>
        </w:rPr>
        <w:t xml:space="preserve"> </w:t>
      </w:r>
      <w:r w:rsidR="00DD5E2C">
        <w:rPr>
          <w:b/>
          <w:szCs w:val="24"/>
        </w:rPr>
        <w:t>октября</w:t>
      </w:r>
      <w:r w:rsidR="00C36087" w:rsidRPr="00C25A34">
        <w:rPr>
          <w:b/>
          <w:szCs w:val="24"/>
        </w:rPr>
        <w:t xml:space="preserve"> 20</w:t>
      </w:r>
      <w:r w:rsidR="00F43EED">
        <w:rPr>
          <w:b/>
          <w:szCs w:val="24"/>
        </w:rPr>
        <w:t>2</w:t>
      </w:r>
      <w:r w:rsidR="00EC3A46">
        <w:rPr>
          <w:b/>
          <w:szCs w:val="24"/>
        </w:rPr>
        <w:t>3</w:t>
      </w:r>
      <w:r w:rsidR="0081794E" w:rsidRPr="00C25A34">
        <w:rPr>
          <w:b/>
          <w:szCs w:val="24"/>
        </w:rPr>
        <w:t xml:space="preserve"> г.  </w:t>
      </w:r>
      <w:r w:rsidR="0081794E" w:rsidRPr="00C25A34">
        <w:rPr>
          <w:b/>
          <w:szCs w:val="24"/>
        </w:rPr>
        <w:tab/>
        <w:t xml:space="preserve"> </w:t>
      </w:r>
      <w:r w:rsidR="0081794E" w:rsidRPr="00C25A34">
        <w:rPr>
          <w:b/>
          <w:szCs w:val="24"/>
        </w:rPr>
        <w:tab/>
      </w:r>
      <w:r w:rsidR="0081794E" w:rsidRPr="00C25A34">
        <w:rPr>
          <w:b/>
          <w:szCs w:val="24"/>
        </w:rPr>
        <w:tab/>
      </w:r>
      <w:r w:rsidR="0081794E" w:rsidRPr="00C25A34">
        <w:rPr>
          <w:b/>
          <w:szCs w:val="24"/>
        </w:rPr>
        <w:tab/>
      </w:r>
      <w:r w:rsidR="0081794E" w:rsidRPr="00C25A34">
        <w:rPr>
          <w:b/>
          <w:szCs w:val="24"/>
        </w:rPr>
        <w:tab/>
      </w:r>
      <w:r w:rsidR="0081794E" w:rsidRPr="00C25A34">
        <w:rPr>
          <w:b/>
          <w:szCs w:val="24"/>
        </w:rPr>
        <w:tab/>
        <w:t xml:space="preserve">         </w:t>
      </w:r>
      <w:r w:rsidR="00F43EED">
        <w:rPr>
          <w:b/>
          <w:szCs w:val="24"/>
        </w:rPr>
        <w:t xml:space="preserve">                  </w:t>
      </w:r>
      <w:r w:rsidR="0081794E" w:rsidRPr="00C25A34">
        <w:rPr>
          <w:b/>
          <w:szCs w:val="24"/>
        </w:rPr>
        <w:t xml:space="preserve"> </w:t>
      </w:r>
      <w:r w:rsidR="00C36087" w:rsidRPr="00C25A34">
        <w:rPr>
          <w:b/>
          <w:szCs w:val="24"/>
        </w:rPr>
        <w:t>с. Эльбрус</w:t>
      </w:r>
    </w:p>
    <w:p w:rsidR="0081794E" w:rsidRPr="00C25A34" w:rsidRDefault="0081794E" w:rsidP="00C36087">
      <w:pPr>
        <w:ind w:hanging="142"/>
        <w:jc w:val="both"/>
        <w:rPr>
          <w:b/>
          <w:szCs w:val="24"/>
        </w:rPr>
      </w:pPr>
    </w:p>
    <w:p w:rsidR="002D11A4" w:rsidRPr="00C25A34" w:rsidRDefault="002D11A4" w:rsidP="00EC3A46">
      <w:pPr>
        <w:pStyle w:val="ConsPlusTitle"/>
        <w:jc w:val="center"/>
        <w:rPr>
          <w:rFonts w:ascii="Times New Roman" w:hAnsi="Times New Roman"/>
          <w:sz w:val="24"/>
          <w:szCs w:val="24"/>
        </w:rPr>
      </w:pPr>
    </w:p>
    <w:p w:rsidR="0081794E" w:rsidRDefault="001E4FE2" w:rsidP="00EC3A46">
      <w:pPr>
        <w:tabs>
          <w:tab w:val="left" w:pos="2140"/>
        </w:tabs>
        <w:rPr>
          <w:b/>
          <w:szCs w:val="24"/>
        </w:rPr>
      </w:pPr>
      <w:r>
        <w:rPr>
          <w:b/>
          <w:szCs w:val="24"/>
        </w:rPr>
        <w:t>Об утверждении порядка</w:t>
      </w:r>
      <w:r w:rsidRPr="001E4FE2">
        <w:rPr>
          <w:b/>
          <w:szCs w:val="24"/>
        </w:rPr>
        <w:t xml:space="preserve"> "Об основных принципах определения арендной платы при аренде земельных участков, находящихся в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муниципальной собственности"</w:t>
      </w:r>
    </w:p>
    <w:p w:rsidR="00EC3A46" w:rsidRPr="00C25A34" w:rsidRDefault="00EC3A46" w:rsidP="00EC3A46">
      <w:pPr>
        <w:tabs>
          <w:tab w:val="left" w:pos="2140"/>
        </w:tabs>
        <w:rPr>
          <w:b/>
          <w:szCs w:val="24"/>
        </w:rPr>
      </w:pPr>
    </w:p>
    <w:p w:rsidR="0081794E" w:rsidRPr="00C25A34" w:rsidRDefault="0081794E" w:rsidP="0081794E">
      <w:pPr>
        <w:autoSpaceDE w:val="0"/>
        <w:autoSpaceDN w:val="0"/>
        <w:adjustRightInd w:val="0"/>
        <w:rPr>
          <w:b/>
          <w:szCs w:val="24"/>
        </w:rPr>
      </w:pPr>
      <w:r w:rsidRPr="00C25A34">
        <w:rPr>
          <w:b/>
          <w:szCs w:val="24"/>
        </w:rPr>
        <w:t xml:space="preserve">                     </w:t>
      </w:r>
    </w:p>
    <w:p w:rsidR="00EC3A46" w:rsidRDefault="0081794E" w:rsidP="0081794E">
      <w:pPr>
        <w:autoSpaceDE w:val="0"/>
        <w:autoSpaceDN w:val="0"/>
        <w:adjustRightInd w:val="0"/>
        <w:ind w:left="142"/>
        <w:jc w:val="both"/>
        <w:rPr>
          <w:szCs w:val="24"/>
        </w:rPr>
      </w:pPr>
      <w:r w:rsidRPr="00C25A34">
        <w:rPr>
          <w:b/>
          <w:szCs w:val="24"/>
        </w:rPr>
        <w:t xml:space="preserve">        </w:t>
      </w:r>
      <w:r w:rsidR="001E4FE2">
        <w:rPr>
          <w:b/>
          <w:szCs w:val="24"/>
        </w:rPr>
        <w:t xml:space="preserve">  </w:t>
      </w:r>
      <w:r w:rsidRPr="00C25A34">
        <w:rPr>
          <w:szCs w:val="24"/>
        </w:rPr>
        <w:t xml:space="preserve">В </w:t>
      </w:r>
      <w:r w:rsidR="001E4FE2" w:rsidRPr="001E4FE2">
        <w:rPr>
          <w:szCs w:val="24"/>
        </w:rPr>
        <w:t>соответствии с Земельным кодексом Российской Федерации</w:t>
      </w:r>
      <w:r w:rsidR="001E4FE2">
        <w:rPr>
          <w:szCs w:val="24"/>
        </w:rPr>
        <w:t xml:space="preserve">, Постановлением </w:t>
      </w:r>
      <w:r w:rsidR="001E4FE2" w:rsidRPr="001E4FE2">
        <w:rPr>
          <w:szCs w:val="24"/>
        </w:rPr>
        <w:t>Правительства РФ от 16.07.2009 N 582 (ред. от 10.02.2023)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EC3A46">
        <w:rPr>
          <w:szCs w:val="24"/>
        </w:rPr>
        <w:t>,</w:t>
      </w:r>
    </w:p>
    <w:p w:rsidR="001E4FE2" w:rsidRDefault="003E57B0" w:rsidP="0081794E">
      <w:pPr>
        <w:autoSpaceDE w:val="0"/>
        <w:autoSpaceDN w:val="0"/>
        <w:adjustRightInd w:val="0"/>
        <w:ind w:left="142"/>
        <w:jc w:val="both"/>
        <w:rPr>
          <w:b/>
          <w:szCs w:val="24"/>
        </w:rPr>
      </w:pPr>
      <w:r w:rsidRPr="003E57B0">
        <w:rPr>
          <w:b/>
          <w:szCs w:val="24"/>
        </w:rPr>
        <w:t xml:space="preserve">      </w:t>
      </w:r>
    </w:p>
    <w:p w:rsidR="0081794E" w:rsidRPr="003E57B0" w:rsidRDefault="001E4FE2" w:rsidP="0081794E">
      <w:pPr>
        <w:autoSpaceDE w:val="0"/>
        <w:autoSpaceDN w:val="0"/>
        <w:adjustRightInd w:val="0"/>
        <w:ind w:left="142"/>
        <w:jc w:val="both"/>
        <w:rPr>
          <w:b/>
          <w:szCs w:val="24"/>
        </w:rPr>
      </w:pPr>
      <w:r>
        <w:rPr>
          <w:b/>
          <w:szCs w:val="24"/>
        </w:rPr>
        <w:t xml:space="preserve">         </w:t>
      </w:r>
      <w:r w:rsidR="0081794E" w:rsidRPr="003E57B0">
        <w:rPr>
          <w:b/>
          <w:szCs w:val="24"/>
        </w:rPr>
        <w:t>Совет местного самоуправления сельского поселения Эльбрус</w:t>
      </w:r>
    </w:p>
    <w:p w:rsidR="0081794E" w:rsidRPr="003E57B0" w:rsidRDefault="0081794E" w:rsidP="0081794E">
      <w:pPr>
        <w:autoSpaceDE w:val="0"/>
        <w:autoSpaceDN w:val="0"/>
        <w:adjustRightInd w:val="0"/>
        <w:ind w:left="142"/>
        <w:jc w:val="both"/>
        <w:rPr>
          <w:b/>
          <w:szCs w:val="24"/>
        </w:rPr>
      </w:pPr>
      <w:r w:rsidRPr="003E57B0">
        <w:rPr>
          <w:b/>
          <w:szCs w:val="24"/>
        </w:rPr>
        <w:t xml:space="preserve">                                                            </w:t>
      </w:r>
    </w:p>
    <w:p w:rsidR="0081794E" w:rsidRDefault="0081794E" w:rsidP="0081794E">
      <w:pPr>
        <w:autoSpaceDE w:val="0"/>
        <w:autoSpaceDN w:val="0"/>
        <w:adjustRightInd w:val="0"/>
        <w:ind w:left="142"/>
        <w:jc w:val="both"/>
        <w:rPr>
          <w:b/>
          <w:bCs/>
          <w:szCs w:val="24"/>
        </w:rPr>
      </w:pPr>
      <w:r w:rsidRPr="00C25A34">
        <w:rPr>
          <w:szCs w:val="24"/>
        </w:rPr>
        <w:t xml:space="preserve">                                                             </w:t>
      </w:r>
      <w:r w:rsidR="00857C54">
        <w:rPr>
          <w:szCs w:val="24"/>
        </w:rPr>
        <w:t xml:space="preserve">      </w:t>
      </w:r>
      <w:r w:rsidRPr="00C25A34">
        <w:rPr>
          <w:b/>
          <w:szCs w:val="24"/>
        </w:rPr>
        <w:t>Р</w:t>
      </w:r>
      <w:r w:rsidRPr="00C25A34">
        <w:rPr>
          <w:b/>
          <w:bCs/>
          <w:szCs w:val="24"/>
        </w:rPr>
        <w:t>ЕШИЛ:</w:t>
      </w:r>
    </w:p>
    <w:p w:rsidR="001E4FE2" w:rsidRDefault="001E4FE2" w:rsidP="001E4FE2">
      <w:pPr>
        <w:autoSpaceDE w:val="0"/>
        <w:autoSpaceDN w:val="0"/>
        <w:adjustRightInd w:val="0"/>
        <w:jc w:val="both"/>
        <w:rPr>
          <w:bCs/>
          <w:szCs w:val="24"/>
        </w:rPr>
      </w:pPr>
      <w:r w:rsidRPr="001E4FE2">
        <w:rPr>
          <w:bCs/>
          <w:szCs w:val="24"/>
        </w:rPr>
        <w:t xml:space="preserve">1. </w:t>
      </w:r>
      <w:r>
        <w:rPr>
          <w:bCs/>
          <w:szCs w:val="24"/>
        </w:rPr>
        <w:t xml:space="preserve"> </w:t>
      </w:r>
      <w:r w:rsidRPr="001E4FE2">
        <w:rPr>
          <w:bCs/>
          <w:szCs w:val="24"/>
        </w:rPr>
        <w:t xml:space="preserve">Утвердить </w:t>
      </w:r>
      <w:r>
        <w:rPr>
          <w:bCs/>
          <w:szCs w:val="24"/>
        </w:rPr>
        <w:t>п</w:t>
      </w:r>
      <w:r w:rsidRPr="001E4FE2">
        <w:rPr>
          <w:bCs/>
          <w:szCs w:val="24"/>
        </w:rPr>
        <w:t>орядок "Об основных принципах определения арендной платы при аренде земельных участков, находящихся в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муниципальной собственности"</w:t>
      </w:r>
      <w:r>
        <w:rPr>
          <w:bCs/>
          <w:szCs w:val="24"/>
        </w:rPr>
        <w:t>.</w:t>
      </w:r>
    </w:p>
    <w:p w:rsidR="00BC061A" w:rsidRDefault="00EC3A46" w:rsidP="001E4FE2">
      <w:pPr>
        <w:autoSpaceDE w:val="0"/>
        <w:autoSpaceDN w:val="0"/>
        <w:adjustRightInd w:val="0"/>
        <w:jc w:val="both"/>
        <w:rPr>
          <w:bCs/>
          <w:szCs w:val="24"/>
        </w:rPr>
      </w:pPr>
      <w:r>
        <w:rPr>
          <w:bCs/>
          <w:szCs w:val="24"/>
        </w:rPr>
        <w:t>2. О</w:t>
      </w:r>
      <w:r w:rsidRPr="00EC3A46">
        <w:rPr>
          <w:bCs/>
          <w:szCs w:val="24"/>
        </w:rPr>
        <w:t>публикова</w:t>
      </w:r>
      <w:r>
        <w:rPr>
          <w:bCs/>
          <w:szCs w:val="24"/>
        </w:rPr>
        <w:t>ть</w:t>
      </w:r>
      <w:r w:rsidRPr="00EC3A46">
        <w:rPr>
          <w:bCs/>
          <w:szCs w:val="24"/>
        </w:rPr>
        <w:t xml:space="preserve"> настояще</w:t>
      </w:r>
      <w:r>
        <w:rPr>
          <w:bCs/>
          <w:szCs w:val="24"/>
        </w:rPr>
        <w:t>е</w:t>
      </w:r>
      <w:r w:rsidRPr="00EC3A46">
        <w:rPr>
          <w:bCs/>
          <w:szCs w:val="24"/>
        </w:rPr>
        <w:t xml:space="preserve"> Решени</w:t>
      </w:r>
      <w:r>
        <w:rPr>
          <w:bCs/>
          <w:szCs w:val="24"/>
        </w:rPr>
        <w:t>е</w:t>
      </w:r>
      <w:r w:rsidRPr="00EC3A46">
        <w:rPr>
          <w:bCs/>
          <w:szCs w:val="24"/>
        </w:rPr>
        <w:t xml:space="preserve"> в районной газете «</w:t>
      </w:r>
      <w:proofErr w:type="spellStart"/>
      <w:r w:rsidRPr="00EC3A46">
        <w:rPr>
          <w:bCs/>
          <w:szCs w:val="24"/>
        </w:rPr>
        <w:t>Эльбрусские</w:t>
      </w:r>
      <w:proofErr w:type="spellEnd"/>
      <w:r w:rsidRPr="00EC3A46">
        <w:rPr>
          <w:bCs/>
          <w:szCs w:val="24"/>
        </w:rPr>
        <w:t xml:space="preserve"> новости»</w:t>
      </w:r>
      <w:r w:rsidR="00BC061A">
        <w:rPr>
          <w:bCs/>
          <w:szCs w:val="24"/>
        </w:rPr>
        <w:t>.</w:t>
      </w:r>
      <w:r w:rsidRPr="00EC3A46">
        <w:rPr>
          <w:bCs/>
          <w:szCs w:val="24"/>
        </w:rPr>
        <w:t xml:space="preserve"> </w:t>
      </w:r>
    </w:p>
    <w:p w:rsidR="001E4FE2" w:rsidRDefault="00EC3A46" w:rsidP="001E4FE2">
      <w:pPr>
        <w:autoSpaceDE w:val="0"/>
        <w:autoSpaceDN w:val="0"/>
        <w:adjustRightInd w:val="0"/>
        <w:jc w:val="both"/>
        <w:rPr>
          <w:bCs/>
          <w:szCs w:val="24"/>
        </w:rPr>
      </w:pPr>
      <w:r>
        <w:rPr>
          <w:bCs/>
          <w:szCs w:val="24"/>
        </w:rPr>
        <w:t>3</w:t>
      </w:r>
      <w:r w:rsidR="001E4FE2">
        <w:rPr>
          <w:bCs/>
          <w:szCs w:val="24"/>
        </w:rPr>
        <w:t xml:space="preserve">.  </w:t>
      </w:r>
      <w:r>
        <w:rPr>
          <w:bCs/>
          <w:szCs w:val="24"/>
        </w:rPr>
        <w:t xml:space="preserve">Контроль за исполнением настоящего Решения возложить на депутата </w:t>
      </w:r>
      <w:proofErr w:type="spellStart"/>
      <w:r>
        <w:rPr>
          <w:bCs/>
          <w:szCs w:val="24"/>
        </w:rPr>
        <w:t>Елимезова</w:t>
      </w:r>
      <w:proofErr w:type="spellEnd"/>
      <w:r>
        <w:rPr>
          <w:bCs/>
          <w:szCs w:val="24"/>
        </w:rPr>
        <w:t xml:space="preserve"> А.И.</w:t>
      </w:r>
    </w:p>
    <w:p w:rsidR="002D11A4" w:rsidRPr="00C25A34" w:rsidRDefault="002D11A4" w:rsidP="00AF3BC0">
      <w:pPr>
        <w:pStyle w:val="ConsPlusNormal"/>
        <w:ind w:left="284" w:right="141" w:firstLine="0"/>
        <w:jc w:val="both"/>
        <w:rPr>
          <w:rFonts w:ascii="Times New Roman" w:hAnsi="Times New Roman"/>
          <w:sz w:val="24"/>
          <w:szCs w:val="24"/>
        </w:rPr>
      </w:pPr>
    </w:p>
    <w:p w:rsidR="001052D6" w:rsidRPr="00C25A34" w:rsidRDefault="001052D6" w:rsidP="0081794E">
      <w:pPr>
        <w:pStyle w:val="ConsPlusNormal"/>
        <w:ind w:left="426" w:right="141" w:firstLine="114"/>
        <w:jc w:val="both"/>
        <w:rPr>
          <w:rFonts w:ascii="Times New Roman" w:hAnsi="Times New Roman"/>
          <w:sz w:val="24"/>
          <w:szCs w:val="24"/>
        </w:rPr>
      </w:pPr>
    </w:p>
    <w:p w:rsidR="001052D6" w:rsidRPr="00C25A34" w:rsidRDefault="001052D6" w:rsidP="0081794E">
      <w:pPr>
        <w:pStyle w:val="ConsPlusNormal"/>
        <w:ind w:left="426" w:right="141" w:firstLine="114"/>
        <w:jc w:val="both"/>
        <w:rPr>
          <w:rFonts w:ascii="Times New Roman" w:hAnsi="Times New Roman"/>
          <w:sz w:val="24"/>
          <w:szCs w:val="24"/>
        </w:rPr>
      </w:pPr>
    </w:p>
    <w:p w:rsidR="001052D6" w:rsidRPr="00C25A34" w:rsidRDefault="001052D6" w:rsidP="0081794E">
      <w:pPr>
        <w:pStyle w:val="ConsPlusNormal"/>
        <w:ind w:left="426" w:right="141" w:firstLine="114"/>
        <w:jc w:val="both"/>
        <w:rPr>
          <w:rFonts w:ascii="Times New Roman" w:hAnsi="Times New Roman"/>
          <w:sz w:val="24"/>
          <w:szCs w:val="24"/>
        </w:rPr>
      </w:pPr>
    </w:p>
    <w:p w:rsidR="001052D6" w:rsidRPr="00C25A34" w:rsidRDefault="001052D6" w:rsidP="0081794E">
      <w:pPr>
        <w:pStyle w:val="ConsPlusNormal"/>
        <w:ind w:left="426" w:right="141" w:firstLine="114"/>
        <w:jc w:val="both"/>
        <w:rPr>
          <w:rFonts w:ascii="Times New Roman" w:hAnsi="Times New Roman"/>
          <w:sz w:val="24"/>
          <w:szCs w:val="24"/>
        </w:rPr>
      </w:pPr>
    </w:p>
    <w:p w:rsidR="002D11A4" w:rsidRPr="00C25A34" w:rsidRDefault="002D11A4" w:rsidP="0081794E">
      <w:pPr>
        <w:pStyle w:val="ConsPlusNormal"/>
        <w:ind w:left="426" w:right="141" w:firstLine="114"/>
        <w:jc w:val="both"/>
        <w:rPr>
          <w:rFonts w:ascii="Times New Roman" w:hAnsi="Times New Roman"/>
          <w:sz w:val="24"/>
          <w:szCs w:val="24"/>
        </w:rPr>
      </w:pPr>
    </w:p>
    <w:p w:rsidR="002D11A4" w:rsidRDefault="003F2076" w:rsidP="00BC061A">
      <w:pPr>
        <w:pStyle w:val="ConsPlusNormal"/>
        <w:ind w:right="141" w:firstLine="0"/>
        <w:jc w:val="both"/>
        <w:rPr>
          <w:rFonts w:ascii="Times New Roman" w:hAnsi="Times New Roman"/>
          <w:b/>
          <w:sz w:val="24"/>
          <w:szCs w:val="24"/>
        </w:rPr>
      </w:pPr>
      <w:r w:rsidRPr="00C25A34">
        <w:rPr>
          <w:rFonts w:ascii="Times New Roman" w:hAnsi="Times New Roman"/>
          <w:b/>
          <w:sz w:val="24"/>
          <w:szCs w:val="24"/>
        </w:rPr>
        <w:t xml:space="preserve">Глава сельского поселения                                      </w:t>
      </w:r>
      <w:r w:rsidR="00BC061A">
        <w:rPr>
          <w:rFonts w:ascii="Times New Roman" w:hAnsi="Times New Roman"/>
          <w:b/>
          <w:sz w:val="24"/>
          <w:szCs w:val="24"/>
        </w:rPr>
        <w:t xml:space="preserve">                                             </w:t>
      </w:r>
      <w:r w:rsidRPr="00C25A34">
        <w:rPr>
          <w:rFonts w:ascii="Times New Roman" w:hAnsi="Times New Roman"/>
          <w:b/>
          <w:sz w:val="24"/>
          <w:szCs w:val="24"/>
        </w:rPr>
        <w:t xml:space="preserve"> </w:t>
      </w:r>
      <w:r w:rsidR="00EC3A46">
        <w:rPr>
          <w:rFonts w:ascii="Times New Roman" w:hAnsi="Times New Roman"/>
          <w:b/>
          <w:sz w:val="24"/>
          <w:szCs w:val="24"/>
        </w:rPr>
        <w:t xml:space="preserve">И.Б. </w:t>
      </w:r>
      <w:proofErr w:type="spellStart"/>
      <w:r w:rsidR="00EC3A46">
        <w:rPr>
          <w:rFonts w:ascii="Times New Roman" w:hAnsi="Times New Roman"/>
          <w:b/>
          <w:sz w:val="24"/>
          <w:szCs w:val="24"/>
        </w:rPr>
        <w:t>Джаппуев</w:t>
      </w:r>
      <w:proofErr w:type="spellEnd"/>
    </w:p>
    <w:p w:rsidR="00EC3A46" w:rsidRDefault="00EC3A46" w:rsidP="0081794E">
      <w:pPr>
        <w:pStyle w:val="ConsPlusNormal"/>
        <w:ind w:left="426" w:right="141" w:firstLine="0"/>
        <w:jc w:val="both"/>
        <w:rPr>
          <w:rFonts w:ascii="Times New Roman" w:hAnsi="Times New Roman"/>
          <w:b/>
          <w:sz w:val="24"/>
          <w:szCs w:val="24"/>
        </w:rPr>
      </w:pPr>
    </w:p>
    <w:p w:rsidR="00EC3A46" w:rsidRDefault="00EC3A46" w:rsidP="0081794E">
      <w:pPr>
        <w:pStyle w:val="ConsPlusNormal"/>
        <w:ind w:left="426" w:right="141" w:firstLine="0"/>
        <w:jc w:val="both"/>
        <w:rPr>
          <w:rFonts w:ascii="Times New Roman" w:hAnsi="Times New Roman"/>
          <w:b/>
          <w:sz w:val="24"/>
          <w:szCs w:val="24"/>
        </w:rPr>
      </w:pPr>
    </w:p>
    <w:p w:rsidR="00EC3A46" w:rsidRDefault="00EC3A46" w:rsidP="0081794E">
      <w:pPr>
        <w:pStyle w:val="ConsPlusNormal"/>
        <w:ind w:left="426" w:right="141" w:firstLine="0"/>
        <w:jc w:val="both"/>
        <w:rPr>
          <w:rFonts w:ascii="Times New Roman" w:hAnsi="Times New Roman"/>
          <w:b/>
          <w:sz w:val="24"/>
          <w:szCs w:val="24"/>
        </w:rPr>
      </w:pPr>
    </w:p>
    <w:p w:rsidR="00EC3A46" w:rsidRDefault="00EC3A46" w:rsidP="0081794E">
      <w:pPr>
        <w:pStyle w:val="ConsPlusNormal"/>
        <w:ind w:left="426" w:right="141" w:firstLine="0"/>
        <w:jc w:val="both"/>
        <w:rPr>
          <w:rFonts w:ascii="Times New Roman" w:hAnsi="Times New Roman"/>
          <w:b/>
          <w:sz w:val="24"/>
          <w:szCs w:val="24"/>
        </w:rPr>
      </w:pPr>
    </w:p>
    <w:p w:rsidR="00BC061A" w:rsidRDefault="00BC061A" w:rsidP="0081794E">
      <w:pPr>
        <w:pStyle w:val="ConsPlusNormal"/>
        <w:ind w:left="426" w:right="141" w:firstLine="0"/>
        <w:jc w:val="both"/>
        <w:rPr>
          <w:rFonts w:ascii="Times New Roman" w:hAnsi="Times New Roman"/>
          <w:b/>
          <w:sz w:val="24"/>
          <w:szCs w:val="24"/>
        </w:rPr>
      </w:pPr>
    </w:p>
    <w:p w:rsidR="00BC061A" w:rsidRDefault="00BC061A" w:rsidP="0081794E">
      <w:pPr>
        <w:pStyle w:val="ConsPlusNormal"/>
        <w:ind w:left="426" w:right="141" w:firstLine="0"/>
        <w:jc w:val="both"/>
        <w:rPr>
          <w:rFonts w:ascii="Times New Roman" w:hAnsi="Times New Roman"/>
          <w:b/>
          <w:sz w:val="24"/>
          <w:szCs w:val="24"/>
        </w:rPr>
      </w:pPr>
    </w:p>
    <w:p w:rsidR="00BC061A" w:rsidRPr="00C25A34" w:rsidRDefault="00BC061A" w:rsidP="0081794E">
      <w:pPr>
        <w:pStyle w:val="ConsPlusNormal"/>
        <w:ind w:left="426" w:right="141" w:firstLine="0"/>
        <w:jc w:val="both"/>
        <w:rPr>
          <w:rFonts w:ascii="Times New Roman" w:hAnsi="Times New Roman"/>
          <w:b/>
          <w:sz w:val="24"/>
          <w:szCs w:val="24"/>
        </w:rPr>
      </w:pPr>
    </w:p>
    <w:p w:rsidR="000860C4" w:rsidRPr="00C25A34" w:rsidRDefault="000860C4" w:rsidP="0081794E">
      <w:pPr>
        <w:pStyle w:val="ConsPlusNormal"/>
        <w:ind w:left="426" w:right="141" w:firstLine="0"/>
        <w:jc w:val="both"/>
        <w:rPr>
          <w:rFonts w:ascii="Times New Roman" w:hAnsi="Times New Roman"/>
          <w:b/>
          <w:sz w:val="24"/>
          <w:szCs w:val="24"/>
        </w:rPr>
      </w:pPr>
    </w:p>
    <w:p w:rsidR="001E4FE2" w:rsidRPr="00EB6175" w:rsidRDefault="001E4FE2" w:rsidP="001E4FE2">
      <w:pPr>
        <w:pStyle w:val="ConsPlusNormal"/>
        <w:ind w:left="426" w:right="141" w:firstLine="0"/>
        <w:jc w:val="right"/>
        <w:rPr>
          <w:rFonts w:ascii="Times New Roman" w:hAnsi="Times New Roman"/>
          <w:sz w:val="24"/>
          <w:szCs w:val="24"/>
        </w:rPr>
      </w:pPr>
      <w:r w:rsidRPr="00EB6175">
        <w:rPr>
          <w:rFonts w:ascii="Times New Roman" w:hAnsi="Times New Roman"/>
          <w:sz w:val="24"/>
          <w:szCs w:val="24"/>
        </w:rPr>
        <w:t xml:space="preserve">Приложение № 1 </w:t>
      </w:r>
    </w:p>
    <w:p w:rsidR="000860C4" w:rsidRPr="00EB6175" w:rsidRDefault="001E4FE2" w:rsidP="001E4FE2">
      <w:pPr>
        <w:pStyle w:val="ConsPlusNormal"/>
        <w:ind w:left="426" w:right="141" w:firstLine="0"/>
        <w:jc w:val="right"/>
        <w:rPr>
          <w:rFonts w:ascii="Times New Roman" w:hAnsi="Times New Roman"/>
          <w:sz w:val="24"/>
          <w:szCs w:val="24"/>
        </w:rPr>
      </w:pPr>
      <w:r w:rsidRPr="00EB6175">
        <w:rPr>
          <w:rFonts w:ascii="Times New Roman" w:hAnsi="Times New Roman"/>
          <w:sz w:val="24"/>
          <w:szCs w:val="24"/>
        </w:rPr>
        <w:t xml:space="preserve">к Решению </w:t>
      </w:r>
      <w:r w:rsidR="00BC061A">
        <w:rPr>
          <w:rFonts w:ascii="Times New Roman" w:hAnsi="Times New Roman"/>
          <w:sz w:val="24"/>
          <w:szCs w:val="24"/>
        </w:rPr>
        <w:t xml:space="preserve">26-ой </w:t>
      </w:r>
      <w:r w:rsidRPr="00EB6175">
        <w:rPr>
          <w:rFonts w:ascii="Times New Roman" w:hAnsi="Times New Roman"/>
          <w:sz w:val="24"/>
          <w:szCs w:val="24"/>
        </w:rPr>
        <w:t xml:space="preserve">сессии </w:t>
      </w:r>
    </w:p>
    <w:p w:rsidR="001E4FE2" w:rsidRPr="00EB6175" w:rsidRDefault="001E4FE2" w:rsidP="001E4FE2">
      <w:pPr>
        <w:pStyle w:val="ConsPlusNormal"/>
        <w:ind w:left="426" w:right="141" w:firstLine="0"/>
        <w:jc w:val="right"/>
        <w:rPr>
          <w:rFonts w:ascii="Times New Roman" w:hAnsi="Times New Roman"/>
          <w:sz w:val="24"/>
          <w:szCs w:val="24"/>
        </w:rPr>
      </w:pPr>
      <w:r w:rsidRPr="00EB6175">
        <w:rPr>
          <w:rFonts w:ascii="Times New Roman" w:hAnsi="Times New Roman"/>
          <w:sz w:val="24"/>
          <w:szCs w:val="24"/>
        </w:rPr>
        <w:t xml:space="preserve">Совета местного самоуправления </w:t>
      </w:r>
    </w:p>
    <w:p w:rsidR="001E4FE2" w:rsidRPr="00EB6175" w:rsidRDefault="001E4FE2" w:rsidP="001E4FE2">
      <w:pPr>
        <w:pStyle w:val="ConsPlusNormal"/>
        <w:ind w:left="426" w:right="141" w:firstLine="0"/>
        <w:jc w:val="right"/>
        <w:rPr>
          <w:rFonts w:ascii="Times New Roman" w:hAnsi="Times New Roman"/>
          <w:sz w:val="24"/>
          <w:szCs w:val="24"/>
        </w:rPr>
      </w:pPr>
      <w:r w:rsidRPr="00EB6175">
        <w:rPr>
          <w:rFonts w:ascii="Times New Roman" w:hAnsi="Times New Roman"/>
          <w:sz w:val="24"/>
          <w:szCs w:val="24"/>
        </w:rPr>
        <w:t xml:space="preserve">сельского поселения Эльбрус </w:t>
      </w:r>
    </w:p>
    <w:p w:rsidR="001E4FE2" w:rsidRDefault="001E4FE2" w:rsidP="001E4FE2">
      <w:pPr>
        <w:pStyle w:val="ConsPlusNormal"/>
        <w:ind w:left="426" w:right="141" w:firstLine="0"/>
        <w:jc w:val="right"/>
        <w:rPr>
          <w:rFonts w:ascii="Times New Roman" w:hAnsi="Times New Roman"/>
          <w:b/>
          <w:sz w:val="24"/>
          <w:szCs w:val="24"/>
        </w:rPr>
      </w:pPr>
      <w:r w:rsidRPr="00EB6175">
        <w:rPr>
          <w:rFonts w:ascii="Times New Roman" w:hAnsi="Times New Roman"/>
          <w:sz w:val="24"/>
          <w:szCs w:val="24"/>
        </w:rPr>
        <w:t xml:space="preserve">от </w:t>
      </w:r>
      <w:r w:rsidR="00DD5E2C">
        <w:rPr>
          <w:rFonts w:ascii="Times New Roman" w:hAnsi="Times New Roman"/>
          <w:sz w:val="24"/>
          <w:szCs w:val="24"/>
        </w:rPr>
        <w:t>06</w:t>
      </w:r>
      <w:r w:rsidR="00BC061A">
        <w:rPr>
          <w:rFonts w:ascii="Times New Roman" w:hAnsi="Times New Roman"/>
          <w:sz w:val="24"/>
          <w:szCs w:val="24"/>
        </w:rPr>
        <w:t>.</w:t>
      </w:r>
      <w:r w:rsidR="00DD5E2C">
        <w:rPr>
          <w:rFonts w:ascii="Times New Roman" w:hAnsi="Times New Roman"/>
          <w:sz w:val="24"/>
          <w:szCs w:val="24"/>
        </w:rPr>
        <w:t>10</w:t>
      </w:r>
      <w:r w:rsidR="00BC061A">
        <w:rPr>
          <w:rFonts w:ascii="Times New Roman" w:hAnsi="Times New Roman"/>
          <w:sz w:val="24"/>
          <w:szCs w:val="24"/>
        </w:rPr>
        <w:t>.2023г. № 2</w:t>
      </w:r>
    </w:p>
    <w:p w:rsidR="001E4FE2" w:rsidRDefault="001E4FE2" w:rsidP="001E4FE2">
      <w:pPr>
        <w:pStyle w:val="ConsPlusNormal"/>
        <w:ind w:left="426" w:right="141" w:firstLine="0"/>
        <w:jc w:val="right"/>
        <w:rPr>
          <w:rFonts w:ascii="Times New Roman" w:hAnsi="Times New Roman"/>
          <w:b/>
          <w:sz w:val="24"/>
          <w:szCs w:val="24"/>
        </w:rPr>
      </w:pPr>
    </w:p>
    <w:p w:rsidR="00511A6D" w:rsidRDefault="001E4FE2" w:rsidP="00521C47">
      <w:pPr>
        <w:pStyle w:val="ConsPlusNormal"/>
        <w:ind w:left="426" w:right="141" w:firstLine="0"/>
        <w:jc w:val="center"/>
        <w:rPr>
          <w:rFonts w:ascii="Times New Roman" w:hAnsi="Times New Roman"/>
          <w:b/>
          <w:sz w:val="24"/>
          <w:szCs w:val="24"/>
        </w:rPr>
      </w:pPr>
      <w:r>
        <w:rPr>
          <w:rFonts w:ascii="Times New Roman" w:hAnsi="Times New Roman"/>
          <w:b/>
          <w:sz w:val="24"/>
          <w:szCs w:val="24"/>
        </w:rPr>
        <w:t>О</w:t>
      </w:r>
      <w:r w:rsidR="002440AA">
        <w:rPr>
          <w:rFonts w:ascii="Times New Roman" w:hAnsi="Times New Roman"/>
          <w:b/>
          <w:sz w:val="24"/>
          <w:szCs w:val="24"/>
        </w:rPr>
        <w:t>сновные</w:t>
      </w:r>
      <w:r w:rsidRPr="001E4FE2">
        <w:rPr>
          <w:rFonts w:ascii="Times New Roman" w:hAnsi="Times New Roman"/>
          <w:b/>
          <w:sz w:val="24"/>
          <w:szCs w:val="24"/>
        </w:rPr>
        <w:t xml:space="preserve"> принцип</w:t>
      </w:r>
      <w:r w:rsidR="00511A6D">
        <w:rPr>
          <w:rFonts w:ascii="Times New Roman" w:hAnsi="Times New Roman"/>
          <w:b/>
          <w:sz w:val="24"/>
          <w:szCs w:val="24"/>
        </w:rPr>
        <w:t>ы</w:t>
      </w:r>
    </w:p>
    <w:p w:rsidR="00EC3A46" w:rsidRDefault="001E4FE2" w:rsidP="00521C47">
      <w:pPr>
        <w:autoSpaceDE w:val="0"/>
        <w:autoSpaceDN w:val="0"/>
        <w:adjustRightInd w:val="0"/>
        <w:ind w:firstLine="540"/>
        <w:jc w:val="center"/>
        <w:rPr>
          <w:b/>
          <w:szCs w:val="24"/>
        </w:rPr>
      </w:pPr>
      <w:r w:rsidRPr="001E4FE2">
        <w:rPr>
          <w:b/>
          <w:szCs w:val="24"/>
        </w:rPr>
        <w:t>определения арендной платы при аренде земельных участков, находящихся в</w:t>
      </w:r>
    </w:p>
    <w:p w:rsidR="00521C47" w:rsidRDefault="00521C47" w:rsidP="00521C47">
      <w:pPr>
        <w:autoSpaceDE w:val="0"/>
        <w:autoSpaceDN w:val="0"/>
        <w:adjustRightInd w:val="0"/>
        <w:ind w:firstLine="540"/>
        <w:jc w:val="center"/>
        <w:rPr>
          <w:b/>
          <w:szCs w:val="24"/>
        </w:rPr>
      </w:pPr>
      <w:r>
        <w:rPr>
          <w:b/>
          <w:szCs w:val="24"/>
        </w:rPr>
        <w:t>муниципальной собственности</w:t>
      </w:r>
    </w:p>
    <w:p w:rsidR="00521C47" w:rsidRDefault="00521C47" w:rsidP="006E09C7">
      <w:pPr>
        <w:autoSpaceDE w:val="0"/>
        <w:autoSpaceDN w:val="0"/>
        <w:adjustRightInd w:val="0"/>
        <w:ind w:firstLine="540"/>
        <w:jc w:val="both"/>
        <w:rPr>
          <w:b/>
          <w:szCs w:val="24"/>
        </w:rPr>
      </w:pPr>
    </w:p>
    <w:p w:rsidR="006E09C7" w:rsidRPr="00521C47" w:rsidRDefault="006E09C7" w:rsidP="008E357C">
      <w:pPr>
        <w:autoSpaceDE w:val="0"/>
        <w:autoSpaceDN w:val="0"/>
        <w:adjustRightInd w:val="0"/>
        <w:ind w:firstLine="540"/>
        <w:jc w:val="both"/>
        <w:rPr>
          <w:bCs/>
          <w:szCs w:val="24"/>
        </w:rPr>
      </w:pPr>
      <w:r w:rsidRPr="00521C47">
        <w:rPr>
          <w:bCs/>
          <w:szCs w:val="24"/>
        </w:rPr>
        <w:t>Арендная плата при аренде земельных участков, находящихся в муниципальной собственности, определяется исходя из следующих основных принципов:</w:t>
      </w:r>
    </w:p>
    <w:p w:rsidR="006E09C7" w:rsidRPr="00847F87" w:rsidRDefault="006E09C7" w:rsidP="008E357C">
      <w:pPr>
        <w:autoSpaceDE w:val="0"/>
        <w:autoSpaceDN w:val="0"/>
        <w:adjustRightInd w:val="0"/>
        <w:spacing w:before="240"/>
        <w:ind w:firstLine="540"/>
        <w:jc w:val="both"/>
        <w:rPr>
          <w:bCs/>
          <w:szCs w:val="24"/>
        </w:rPr>
      </w:pPr>
      <w:r w:rsidRPr="00847F87">
        <w:rPr>
          <w:bCs/>
          <w:szCs w:val="24"/>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6E09C7" w:rsidRPr="00847F87" w:rsidRDefault="006E09C7" w:rsidP="008E357C">
      <w:pPr>
        <w:autoSpaceDE w:val="0"/>
        <w:autoSpaceDN w:val="0"/>
        <w:adjustRightInd w:val="0"/>
        <w:spacing w:before="240"/>
        <w:ind w:firstLine="540"/>
        <w:jc w:val="both"/>
        <w:rPr>
          <w:bCs/>
          <w:szCs w:val="24"/>
        </w:rPr>
      </w:pPr>
      <w:r w:rsidRPr="00847F87">
        <w:rPr>
          <w:bCs/>
          <w:szCs w:val="24"/>
        </w:rPr>
        <w:t>принцип предсказуемости расчета размера арендной платы, в соответствии с которым в нормативных правовых актах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6E09C7" w:rsidRPr="00847F87" w:rsidRDefault="006E09C7" w:rsidP="008E357C">
      <w:pPr>
        <w:autoSpaceDE w:val="0"/>
        <w:autoSpaceDN w:val="0"/>
        <w:adjustRightInd w:val="0"/>
        <w:spacing w:before="240"/>
        <w:ind w:firstLine="540"/>
        <w:jc w:val="both"/>
        <w:rPr>
          <w:bCs/>
          <w:szCs w:val="24"/>
        </w:rPr>
      </w:pPr>
      <w:r w:rsidRPr="00847F87">
        <w:rPr>
          <w:bCs/>
          <w:szCs w:val="24"/>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6E09C7" w:rsidRPr="00847F87" w:rsidRDefault="006E09C7" w:rsidP="008E357C">
      <w:pPr>
        <w:autoSpaceDE w:val="0"/>
        <w:autoSpaceDN w:val="0"/>
        <w:adjustRightInd w:val="0"/>
        <w:spacing w:before="240"/>
        <w:ind w:firstLine="540"/>
        <w:jc w:val="both"/>
        <w:rPr>
          <w:bCs/>
          <w:szCs w:val="24"/>
        </w:rPr>
      </w:pPr>
      <w:r w:rsidRPr="00847F87">
        <w:rPr>
          <w:bCs/>
          <w:szCs w:val="24"/>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6E09C7" w:rsidRPr="00847F87" w:rsidRDefault="006E09C7" w:rsidP="008E357C">
      <w:pPr>
        <w:autoSpaceDE w:val="0"/>
        <w:autoSpaceDN w:val="0"/>
        <w:adjustRightInd w:val="0"/>
        <w:spacing w:before="240"/>
        <w:ind w:firstLine="540"/>
        <w:jc w:val="both"/>
        <w:rPr>
          <w:bCs/>
          <w:szCs w:val="24"/>
        </w:rPr>
      </w:pPr>
      <w:r w:rsidRPr="00847F87">
        <w:rPr>
          <w:bCs/>
          <w:szCs w:val="24"/>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6E09C7" w:rsidRPr="00847F87" w:rsidRDefault="006E09C7" w:rsidP="00521C47">
      <w:pPr>
        <w:autoSpaceDE w:val="0"/>
        <w:autoSpaceDN w:val="0"/>
        <w:adjustRightInd w:val="0"/>
        <w:spacing w:before="240"/>
        <w:ind w:firstLine="540"/>
        <w:jc w:val="both"/>
        <w:rPr>
          <w:bCs/>
          <w:szCs w:val="24"/>
        </w:rPr>
      </w:pPr>
      <w:r w:rsidRPr="00847F87">
        <w:rPr>
          <w:bCs/>
          <w:szCs w:val="24"/>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6E09C7" w:rsidRPr="00847F87" w:rsidRDefault="006E09C7" w:rsidP="00521C47">
      <w:pPr>
        <w:autoSpaceDE w:val="0"/>
        <w:autoSpaceDN w:val="0"/>
        <w:adjustRightInd w:val="0"/>
        <w:spacing w:before="240"/>
        <w:ind w:firstLine="540"/>
        <w:jc w:val="both"/>
        <w:rPr>
          <w:bCs/>
          <w:szCs w:val="24"/>
        </w:rPr>
      </w:pPr>
      <w:r w:rsidRPr="00847F87">
        <w:rPr>
          <w:bCs/>
          <w:szCs w:val="24"/>
        </w:rPr>
        <w:t xml:space="preserve">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w:t>
      </w:r>
      <w:r w:rsidRPr="00847F87">
        <w:rPr>
          <w:bCs/>
          <w:szCs w:val="24"/>
        </w:rPr>
        <w:lastRenderedPageBreak/>
        <w:t>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5E4BEF" w:rsidRPr="00847F87" w:rsidRDefault="005E4BEF" w:rsidP="006E09C7">
      <w:pPr>
        <w:autoSpaceDE w:val="0"/>
        <w:autoSpaceDN w:val="0"/>
        <w:adjustRightInd w:val="0"/>
        <w:spacing w:before="240"/>
        <w:ind w:firstLine="540"/>
        <w:jc w:val="both"/>
        <w:rPr>
          <w:bCs/>
          <w:szCs w:val="24"/>
        </w:rPr>
      </w:pPr>
    </w:p>
    <w:p w:rsidR="005E4BEF" w:rsidRDefault="005E4BEF" w:rsidP="006E09C7">
      <w:pPr>
        <w:autoSpaceDE w:val="0"/>
        <w:autoSpaceDN w:val="0"/>
        <w:adjustRightInd w:val="0"/>
        <w:spacing w:before="240"/>
        <w:ind w:firstLine="540"/>
        <w:jc w:val="both"/>
        <w:rPr>
          <w:b/>
          <w:bCs/>
          <w:szCs w:val="24"/>
        </w:rPr>
      </w:pPr>
    </w:p>
    <w:p w:rsidR="005E4BEF" w:rsidRPr="008E357C" w:rsidRDefault="005E4BEF" w:rsidP="005E4BEF">
      <w:pPr>
        <w:pStyle w:val="ConsPlusNormal"/>
        <w:ind w:left="426" w:right="141" w:firstLine="0"/>
        <w:jc w:val="right"/>
        <w:rPr>
          <w:rFonts w:ascii="Times New Roman" w:hAnsi="Times New Roman"/>
          <w:sz w:val="24"/>
          <w:szCs w:val="24"/>
        </w:rPr>
      </w:pPr>
      <w:r w:rsidRPr="008E357C">
        <w:rPr>
          <w:rFonts w:ascii="Times New Roman" w:hAnsi="Times New Roman"/>
          <w:sz w:val="24"/>
          <w:szCs w:val="24"/>
        </w:rPr>
        <w:t xml:space="preserve">Приложение № 2 </w:t>
      </w:r>
    </w:p>
    <w:p w:rsidR="005E4BEF" w:rsidRPr="008E357C" w:rsidRDefault="005E4BEF" w:rsidP="00BC061A">
      <w:pPr>
        <w:pStyle w:val="ConsPlusNormal"/>
        <w:ind w:left="426" w:right="141" w:firstLine="0"/>
        <w:jc w:val="right"/>
        <w:rPr>
          <w:rFonts w:ascii="Times New Roman" w:hAnsi="Times New Roman"/>
          <w:sz w:val="24"/>
          <w:szCs w:val="24"/>
        </w:rPr>
      </w:pPr>
      <w:r w:rsidRPr="008E357C">
        <w:rPr>
          <w:rFonts w:ascii="Times New Roman" w:hAnsi="Times New Roman"/>
          <w:sz w:val="24"/>
          <w:szCs w:val="24"/>
        </w:rPr>
        <w:t xml:space="preserve">к Решению </w:t>
      </w:r>
      <w:r w:rsidR="00BC061A">
        <w:rPr>
          <w:rFonts w:ascii="Times New Roman" w:hAnsi="Times New Roman"/>
          <w:sz w:val="24"/>
          <w:szCs w:val="24"/>
        </w:rPr>
        <w:t xml:space="preserve">26-ой </w:t>
      </w:r>
      <w:r w:rsidRPr="008E357C">
        <w:rPr>
          <w:rFonts w:ascii="Times New Roman" w:hAnsi="Times New Roman"/>
          <w:sz w:val="24"/>
          <w:szCs w:val="24"/>
        </w:rPr>
        <w:t xml:space="preserve">сессии </w:t>
      </w:r>
    </w:p>
    <w:p w:rsidR="005E4BEF" w:rsidRPr="008E357C" w:rsidRDefault="005E4BEF" w:rsidP="005E4BEF">
      <w:pPr>
        <w:pStyle w:val="ConsPlusNormal"/>
        <w:ind w:left="426" w:right="141" w:firstLine="0"/>
        <w:jc w:val="right"/>
        <w:rPr>
          <w:rFonts w:ascii="Times New Roman" w:hAnsi="Times New Roman"/>
          <w:sz w:val="24"/>
          <w:szCs w:val="24"/>
        </w:rPr>
      </w:pPr>
      <w:r w:rsidRPr="008E357C">
        <w:rPr>
          <w:rFonts w:ascii="Times New Roman" w:hAnsi="Times New Roman"/>
          <w:sz w:val="24"/>
          <w:szCs w:val="24"/>
        </w:rPr>
        <w:t xml:space="preserve">Совета местного самоуправления </w:t>
      </w:r>
    </w:p>
    <w:p w:rsidR="005E4BEF" w:rsidRPr="008E357C" w:rsidRDefault="005E4BEF" w:rsidP="005E4BEF">
      <w:pPr>
        <w:pStyle w:val="ConsPlusNormal"/>
        <w:ind w:left="426" w:right="141" w:firstLine="0"/>
        <w:jc w:val="right"/>
        <w:rPr>
          <w:rFonts w:ascii="Times New Roman" w:hAnsi="Times New Roman"/>
          <w:sz w:val="24"/>
          <w:szCs w:val="24"/>
        </w:rPr>
      </w:pPr>
      <w:r w:rsidRPr="008E357C">
        <w:rPr>
          <w:rFonts w:ascii="Times New Roman" w:hAnsi="Times New Roman"/>
          <w:sz w:val="24"/>
          <w:szCs w:val="24"/>
        </w:rPr>
        <w:t xml:space="preserve">сельского поселения Эльбрус </w:t>
      </w:r>
    </w:p>
    <w:p w:rsidR="005E4BEF" w:rsidRPr="008E357C" w:rsidRDefault="005E4BEF" w:rsidP="005E4BEF">
      <w:pPr>
        <w:pStyle w:val="ConsPlusNormal"/>
        <w:ind w:left="426" w:right="141" w:firstLine="0"/>
        <w:jc w:val="right"/>
        <w:rPr>
          <w:rFonts w:ascii="Times New Roman" w:hAnsi="Times New Roman"/>
          <w:sz w:val="24"/>
          <w:szCs w:val="24"/>
        </w:rPr>
      </w:pPr>
      <w:r w:rsidRPr="008E357C">
        <w:rPr>
          <w:rFonts w:ascii="Times New Roman" w:hAnsi="Times New Roman"/>
          <w:sz w:val="24"/>
          <w:szCs w:val="24"/>
        </w:rPr>
        <w:t xml:space="preserve">от </w:t>
      </w:r>
      <w:r w:rsidR="003F3FCF">
        <w:rPr>
          <w:rFonts w:ascii="Times New Roman" w:hAnsi="Times New Roman"/>
          <w:sz w:val="24"/>
          <w:szCs w:val="24"/>
        </w:rPr>
        <w:t>06</w:t>
      </w:r>
      <w:r w:rsidR="00BC061A">
        <w:rPr>
          <w:rFonts w:ascii="Times New Roman" w:hAnsi="Times New Roman"/>
          <w:sz w:val="24"/>
          <w:szCs w:val="24"/>
        </w:rPr>
        <w:t>.</w:t>
      </w:r>
      <w:r w:rsidR="003F3FCF">
        <w:rPr>
          <w:rFonts w:ascii="Times New Roman" w:hAnsi="Times New Roman"/>
          <w:sz w:val="24"/>
          <w:szCs w:val="24"/>
        </w:rPr>
        <w:t>10</w:t>
      </w:r>
      <w:bookmarkStart w:id="0" w:name="_GoBack"/>
      <w:bookmarkEnd w:id="0"/>
      <w:r w:rsidR="00BC061A">
        <w:rPr>
          <w:rFonts w:ascii="Times New Roman" w:hAnsi="Times New Roman"/>
          <w:sz w:val="24"/>
          <w:szCs w:val="24"/>
        </w:rPr>
        <w:t>.2023г. № 2</w:t>
      </w:r>
    </w:p>
    <w:p w:rsidR="005E4BEF" w:rsidRPr="008E357C" w:rsidRDefault="005E4BEF" w:rsidP="006E09C7">
      <w:pPr>
        <w:autoSpaceDE w:val="0"/>
        <w:autoSpaceDN w:val="0"/>
        <w:adjustRightInd w:val="0"/>
        <w:spacing w:before="240"/>
        <w:ind w:firstLine="540"/>
        <w:jc w:val="both"/>
        <w:rPr>
          <w:bCs/>
          <w:szCs w:val="24"/>
        </w:rPr>
      </w:pPr>
    </w:p>
    <w:p w:rsidR="005E4BEF" w:rsidRPr="005E4BEF" w:rsidRDefault="005E4BEF" w:rsidP="005E4BEF">
      <w:pPr>
        <w:rPr>
          <w:szCs w:val="24"/>
        </w:rPr>
      </w:pPr>
    </w:p>
    <w:p w:rsidR="005E4BEF" w:rsidRDefault="005E4BEF" w:rsidP="005E4BEF">
      <w:pPr>
        <w:rPr>
          <w:szCs w:val="24"/>
        </w:rPr>
      </w:pPr>
    </w:p>
    <w:p w:rsidR="005E4BEF" w:rsidRPr="00847F87" w:rsidRDefault="005E4BEF" w:rsidP="005E4BEF">
      <w:pPr>
        <w:tabs>
          <w:tab w:val="left" w:pos="2550"/>
        </w:tabs>
        <w:jc w:val="center"/>
        <w:rPr>
          <w:b/>
          <w:szCs w:val="24"/>
        </w:rPr>
      </w:pPr>
      <w:r w:rsidRPr="00847F87">
        <w:rPr>
          <w:b/>
          <w:szCs w:val="24"/>
        </w:rPr>
        <w:t>Правила</w:t>
      </w:r>
    </w:p>
    <w:p w:rsidR="005E4BEF" w:rsidRPr="00847F87" w:rsidRDefault="005E4BEF" w:rsidP="005E4BEF">
      <w:pPr>
        <w:tabs>
          <w:tab w:val="left" w:pos="2550"/>
        </w:tabs>
        <w:jc w:val="center"/>
        <w:rPr>
          <w:b/>
          <w:szCs w:val="24"/>
        </w:rPr>
      </w:pPr>
      <w:r w:rsidRPr="00847F87">
        <w:rPr>
          <w:b/>
          <w:szCs w:val="24"/>
        </w:rPr>
        <w:t>определения размера арендной платы, а также порядка,</w:t>
      </w:r>
    </w:p>
    <w:p w:rsidR="005E4BEF" w:rsidRPr="00847F87" w:rsidRDefault="005E4BEF" w:rsidP="005E4BEF">
      <w:pPr>
        <w:tabs>
          <w:tab w:val="left" w:pos="2550"/>
        </w:tabs>
        <w:jc w:val="center"/>
        <w:rPr>
          <w:b/>
          <w:szCs w:val="24"/>
        </w:rPr>
      </w:pPr>
      <w:r w:rsidRPr="00847F87">
        <w:rPr>
          <w:b/>
          <w:szCs w:val="24"/>
        </w:rPr>
        <w:t>условий и сроков внесения арендной платы за земли,</w:t>
      </w:r>
    </w:p>
    <w:p w:rsidR="00847F87" w:rsidRDefault="005E4BEF" w:rsidP="005E4BEF">
      <w:pPr>
        <w:tabs>
          <w:tab w:val="left" w:pos="2550"/>
        </w:tabs>
        <w:jc w:val="center"/>
        <w:rPr>
          <w:b/>
          <w:szCs w:val="24"/>
        </w:rPr>
      </w:pPr>
      <w:r w:rsidRPr="00847F87">
        <w:rPr>
          <w:b/>
          <w:szCs w:val="24"/>
        </w:rPr>
        <w:t>находящиеся в муниципальной собственности</w:t>
      </w:r>
    </w:p>
    <w:p w:rsidR="00847F87" w:rsidRPr="00847F87" w:rsidRDefault="00847F87" w:rsidP="00847F87">
      <w:pPr>
        <w:rPr>
          <w:szCs w:val="24"/>
        </w:rPr>
      </w:pPr>
    </w:p>
    <w:p w:rsidR="00847F87" w:rsidRPr="00847F87" w:rsidRDefault="00847F87" w:rsidP="00847F87">
      <w:pPr>
        <w:rPr>
          <w:szCs w:val="24"/>
        </w:rPr>
      </w:pPr>
    </w:p>
    <w:p w:rsidR="00847F87" w:rsidRPr="00847F87" w:rsidRDefault="00847F87" w:rsidP="00847F87">
      <w:pPr>
        <w:rPr>
          <w:szCs w:val="24"/>
        </w:rPr>
      </w:pPr>
    </w:p>
    <w:p w:rsidR="00847F87" w:rsidRDefault="00847F87" w:rsidP="00847F87">
      <w:pPr>
        <w:autoSpaceDE w:val="0"/>
        <w:autoSpaceDN w:val="0"/>
        <w:adjustRightInd w:val="0"/>
        <w:ind w:firstLine="540"/>
        <w:jc w:val="both"/>
        <w:rPr>
          <w:szCs w:val="24"/>
        </w:rPr>
      </w:pPr>
      <w:r>
        <w:rPr>
          <w:szCs w:val="24"/>
        </w:rPr>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w:t>
      </w:r>
    </w:p>
    <w:p w:rsidR="00847F87" w:rsidRDefault="00847F87" w:rsidP="00847F87">
      <w:pPr>
        <w:rPr>
          <w:szCs w:val="24"/>
        </w:rPr>
      </w:pPr>
    </w:p>
    <w:p w:rsidR="00847F87" w:rsidRDefault="00847F87" w:rsidP="00847F87">
      <w:pPr>
        <w:autoSpaceDE w:val="0"/>
        <w:autoSpaceDN w:val="0"/>
        <w:adjustRightInd w:val="0"/>
        <w:ind w:firstLine="540"/>
        <w:jc w:val="both"/>
        <w:rPr>
          <w:szCs w:val="24"/>
        </w:rPr>
      </w:pPr>
      <w:r>
        <w:rPr>
          <w:szCs w:val="24"/>
        </w:rPr>
        <w:t xml:space="preserve">2. Размер арендной платы при аренде земельных участков, находящихся в муниципальной собственности (далее - земельные участки), в расчете на год (далее - арендная плата) определяется </w:t>
      </w:r>
      <w:r w:rsidR="005C4D93">
        <w:rPr>
          <w:szCs w:val="24"/>
        </w:rPr>
        <w:t>местной администрацией сельского поселения Эльбрус</w:t>
      </w:r>
      <w:r>
        <w:rPr>
          <w:szCs w:val="24"/>
        </w:rPr>
        <w:t xml:space="preserve">, (далее - </w:t>
      </w:r>
      <w:r w:rsidR="005C4D93">
        <w:rPr>
          <w:szCs w:val="24"/>
        </w:rPr>
        <w:t>администрация</w:t>
      </w:r>
      <w:r>
        <w:rPr>
          <w:szCs w:val="24"/>
        </w:rPr>
        <w:t>), если иное не установлено федеральными законами, одним из следующих способов:</w:t>
      </w:r>
    </w:p>
    <w:p w:rsidR="00847F87" w:rsidRDefault="00847F87" w:rsidP="00847F87">
      <w:pPr>
        <w:autoSpaceDE w:val="0"/>
        <w:autoSpaceDN w:val="0"/>
        <w:adjustRightInd w:val="0"/>
        <w:spacing w:before="240"/>
        <w:ind w:firstLine="540"/>
        <w:jc w:val="both"/>
        <w:rPr>
          <w:szCs w:val="24"/>
        </w:rPr>
      </w:pPr>
      <w:r>
        <w:rPr>
          <w:szCs w:val="24"/>
        </w:rPr>
        <w:t>а) на основании кадастровой стоимости земельных участков;</w:t>
      </w:r>
    </w:p>
    <w:p w:rsidR="00847F87" w:rsidRDefault="00847F87" w:rsidP="00847F87">
      <w:pPr>
        <w:autoSpaceDE w:val="0"/>
        <w:autoSpaceDN w:val="0"/>
        <w:adjustRightInd w:val="0"/>
        <w:spacing w:before="240"/>
        <w:ind w:firstLine="540"/>
        <w:jc w:val="both"/>
        <w:rPr>
          <w:szCs w:val="24"/>
        </w:rPr>
      </w:pPr>
      <w:r>
        <w:rPr>
          <w:szCs w:val="24"/>
        </w:rPr>
        <w:t>б) по результатам торгов, проводимых в форме аукциона (далее - торги);</w:t>
      </w:r>
    </w:p>
    <w:p w:rsidR="00847F87" w:rsidRDefault="00847F87" w:rsidP="00847F87">
      <w:pPr>
        <w:autoSpaceDE w:val="0"/>
        <w:autoSpaceDN w:val="0"/>
        <w:adjustRightInd w:val="0"/>
        <w:spacing w:before="240"/>
        <w:ind w:firstLine="540"/>
        <w:jc w:val="both"/>
        <w:rPr>
          <w:szCs w:val="24"/>
        </w:rPr>
      </w:pPr>
      <w:r>
        <w:rPr>
          <w:szCs w:val="24"/>
        </w:rPr>
        <w:t>в) в соответствии со ставками арендной платы, утвержденными Федеральной службой государственной регистрации, кадастра и картографии;</w:t>
      </w:r>
    </w:p>
    <w:p w:rsidR="00847F87" w:rsidRDefault="00847F87" w:rsidP="00847F87">
      <w:pPr>
        <w:autoSpaceDE w:val="0"/>
        <w:autoSpaceDN w:val="0"/>
        <w:adjustRightInd w:val="0"/>
        <w:spacing w:before="240"/>
        <w:ind w:firstLine="540"/>
        <w:jc w:val="both"/>
        <w:rPr>
          <w:szCs w:val="24"/>
        </w:rPr>
      </w:pPr>
      <w:bookmarkStart w:id="1" w:name="Par8"/>
      <w:bookmarkEnd w:id="1"/>
      <w:r>
        <w:rPr>
          <w:szCs w:val="24"/>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847F87" w:rsidRDefault="00847F87" w:rsidP="00847F87">
      <w:pPr>
        <w:autoSpaceDE w:val="0"/>
        <w:autoSpaceDN w:val="0"/>
        <w:adjustRightInd w:val="0"/>
        <w:spacing w:before="240"/>
        <w:ind w:firstLine="540"/>
        <w:jc w:val="both"/>
        <w:rPr>
          <w:szCs w:val="24"/>
        </w:rPr>
      </w:pPr>
      <w:bookmarkStart w:id="2" w:name="Par10"/>
      <w:bookmarkEnd w:id="2"/>
      <w:r>
        <w:rPr>
          <w:szCs w:val="24"/>
        </w:rPr>
        <w:t>а) 0,01 процента в отношении:</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7" w:history="1">
        <w:r>
          <w:rPr>
            <w:color w:val="0000FF"/>
            <w:szCs w:val="24"/>
          </w:rPr>
          <w:t>законодательством</w:t>
        </w:r>
      </w:hyperlink>
      <w:r>
        <w:rPr>
          <w:szCs w:val="24"/>
        </w:rPr>
        <w:t xml:space="preserve"> о налогах и сборах;</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8" w:history="1">
        <w:r>
          <w:rPr>
            <w:color w:val="0000FF"/>
            <w:szCs w:val="24"/>
          </w:rPr>
          <w:t>законодательством</w:t>
        </w:r>
      </w:hyperlink>
      <w:r>
        <w:rPr>
          <w:szCs w:val="24"/>
        </w:rPr>
        <w:t xml:space="preserve"> о налогах и сборах, в случае, если налоговая база в результате уменьшения на не облагаемую налогом сумму принимается равной нулю;</w:t>
      </w:r>
    </w:p>
    <w:p w:rsidR="00847F87" w:rsidRDefault="00847F87" w:rsidP="00847F87">
      <w:pPr>
        <w:autoSpaceDE w:val="0"/>
        <w:autoSpaceDN w:val="0"/>
        <w:adjustRightInd w:val="0"/>
        <w:spacing w:before="240"/>
        <w:ind w:firstLine="540"/>
        <w:jc w:val="both"/>
        <w:rPr>
          <w:szCs w:val="24"/>
        </w:rPr>
      </w:pPr>
      <w:r>
        <w:rPr>
          <w:szCs w:val="24"/>
        </w:rPr>
        <w:lastRenderedPageBreak/>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47F87" w:rsidRDefault="00847F87" w:rsidP="00847F87">
      <w:pPr>
        <w:autoSpaceDE w:val="0"/>
        <w:autoSpaceDN w:val="0"/>
        <w:adjustRightInd w:val="0"/>
        <w:spacing w:before="240"/>
        <w:ind w:firstLine="540"/>
        <w:jc w:val="both"/>
        <w:rPr>
          <w:szCs w:val="24"/>
        </w:rPr>
      </w:pPr>
      <w:r>
        <w:rPr>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847F87" w:rsidRDefault="00847F87" w:rsidP="00847F87">
      <w:pPr>
        <w:autoSpaceDE w:val="0"/>
        <w:autoSpaceDN w:val="0"/>
        <w:adjustRightInd w:val="0"/>
        <w:spacing w:before="240"/>
        <w:ind w:firstLine="540"/>
        <w:jc w:val="both"/>
        <w:rPr>
          <w:szCs w:val="24"/>
        </w:rPr>
      </w:pPr>
      <w:r>
        <w:rPr>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47F87" w:rsidRDefault="00547334" w:rsidP="00847F87">
      <w:pPr>
        <w:autoSpaceDE w:val="0"/>
        <w:autoSpaceDN w:val="0"/>
        <w:adjustRightInd w:val="0"/>
        <w:spacing w:before="240"/>
        <w:ind w:firstLine="540"/>
        <w:jc w:val="both"/>
        <w:rPr>
          <w:szCs w:val="24"/>
        </w:rPr>
      </w:pPr>
      <w:bookmarkStart w:id="3" w:name="Par22"/>
      <w:bookmarkEnd w:id="3"/>
      <w:r>
        <w:rPr>
          <w:szCs w:val="24"/>
        </w:rPr>
        <w:t>б</w:t>
      </w:r>
      <w:r w:rsidR="00847F87">
        <w:rPr>
          <w:szCs w:val="24"/>
        </w:rPr>
        <w:t>) 0,6 процента в отношении:</w:t>
      </w:r>
    </w:p>
    <w:p w:rsidR="00847F87" w:rsidRDefault="00847F87" w:rsidP="00847F87">
      <w:pPr>
        <w:autoSpaceDE w:val="0"/>
        <w:autoSpaceDN w:val="0"/>
        <w:adjustRightInd w:val="0"/>
        <w:spacing w:before="240"/>
        <w:ind w:firstLine="540"/>
        <w:jc w:val="both"/>
        <w:rPr>
          <w:szCs w:val="24"/>
        </w:rPr>
      </w:pPr>
      <w:r>
        <w:rPr>
          <w:szCs w:val="24"/>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847F87" w:rsidRDefault="00847F87" w:rsidP="00847F87">
      <w:pPr>
        <w:autoSpaceDE w:val="0"/>
        <w:autoSpaceDN w:val="0"/>
        <w:adjustRightInd w:val="0"/>
        <w:spacing w:before="240"/>
        <w:ind w:firstLine="540"/>
        <w:jc w:val="both"/>
        <w:rPr>
          <w:szCs w:val="24"/>
        </w:rPr>
      </w:pPr>
      <w:r>
        <w:rPr>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847F87" w:rsidRDefault="00847F87" w:rsidP="00847F87">
      <w:pPr>
        <w:autoSpaceDE w:val="0"/>
        <w:autoSpaceDN w:val="0"/>
        <w:adjustRightInd w:val="0"/>
        <w:spacing w:before="240"/>
        <w:ind w:firstLine="540"/>
        <w:jc w:val="both"/>
        <w:rPr>
          <w:szCs w:val="24"/>
        </w:rPr>
      </w:pPr>
      <w:r>
        <w:rPr>
          <w:szCs w:val="24"/>
        </w:rPr>
        <w:t>земельного участка, предназначенного для ведения сельскохозяйственного производства;</w:t>
      </w:r>
    </w:p>
    <w:p w:rsidR="00847F87" w:rsidRDefault="00847F87" w:rsidP="00847F87">
      <w:pPr>
        <w:autoSpaceDE w:val="0"/>
        <w:autoSpaceDN w:val="0"/>
        <w:adjustRightInd w:val="0"/>
        <w:spacing w:before="240"/>
        <w:ind w:firstLine="540"/>
        <w:jc w:val="both"/>
        <w:rPr>
          <w:szCs w:val="24"/>
        </w:rPr>
      </w:pPr>
      <w:r>
        <w:rPr>
          <w:szCs w:val="24"/>
        </w:rPr>
        <w:t>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w:t>
      </w:r>
    </w:p>
    <w:p w:rsidR="00847F87" w:rsidRDefault="00547334" w:rsidP="00847F87">
      <w:pPr>
        <w:autoSpaceDE w:val="0"/>
        <w:autoSpaceDN w:val="0"/>
        <w:adjustRightInd w:val="0"/>
        <w:spacing w:before="240"/>
        <w:ind w:firstLine="540"/>
        <w:jc w:val="both"/>
        <w:rPr>
          <w:szCs w:val="24"/>
        </w:rPr>
      </w:pPr>
      <w:bookmarkStart w:id="4" w:name="Par31"/>
      <w:bookmarkEnd w:id="4"/>
      <w:r>
        <w:rPr>
          <w:szCs w:val="24"/>
        </w:rPr>
        <w:t>в</w:t>
      </w:r>
      <w:r w:rsidR="00847F87">
        <w:rPr>
          <w:szCs w:val="24"/>
        </w:rPr>
        <w:t>) 1,5 процента в отношении:</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в случае заключения договора аренды в соответствии с </w:t>
      </w:r>
      <w:hyperlink r:id="rId9" w:history="1">
        <w:r>
          <w:rPr>
            <w:color w:val="0000FF"/>
            <w:szCs w:val="24"/>
          </w:rPr>
          <w:t>пунктом 5 статьи 39.7</w:t>
        </w:r>
      </w:hyperlink>
      <w:r>
        <w:rPr>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в случаях, не указанных в </w:t>
      </w:r>
      <w:hyperlink w:anchor="Par10" w:history="1">
        <w:r>
          <w:rPr>
            <w:color w:val="0000FF"/>
            <w:szCs w:val="24"/>
          </w:rPr>
          <w:t>подпунктах "а"</w:t>
        </w:r>
      </w:hyperlink>
      <w:r>
        <w:rPr>
          <w:szCs w:val="24"/>
        </w:rPr>
        <w:t xml:space="preserve"> - </w:t>
      </w:r>
      <w:hyperlink w:anchor="Par22" w:history="1">
        <w:r>
          <w:rPr>
            <w:color w:val="0000FF"/>
            <w:szCs w:val="24"/>
          </w:rPr>
          <w:t>"</w:t>
        </w:r>
        <w:r w:rsidR="00046CA5">
          <w:rPr>
            <w:color w:val="0000FF"/>
            <w:szCs w:val="24"/>
          </w:rPr>
          <w:t>б</w:t>
        </w:r>
        <w:r>
          <w:rPr>
            <w:color w:val="0000FF"/>
            <w:szCs w:val="24"/>
          </w:rPr>
          <w:t>"</w:t>
        </w:r>
      </w:hyperlink>
      <w:r>
        <w:rPr>
          <w:szCs w:val="24"/>
        </w:rPr>
        <w:t xml:space="preserve"> настоящего пункта и </w:t>
      </w:r>
      <w:hyperlink w:anchor="Par46" w:history="1">
        <w:r>
          <w:rPr>
            <w:color w:val="0000FF"/>
            <w:szCs w:val="24"/>
          </w:rPr>
          <w:t>пункте 5</w:t>
        </w:r>
      </w:hyperlink>
      <w:r>
        <w:rPr>
          <w:szCs w:val="24"/>
        </w:rPr>
        <w:t xml:space="preserve">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в случаях, не указанных в </w:t>
      </w:r>
      <w:hyperlink w:anchor="Par10" w:history="1">
        <w:r>
          <w:rPr>
            <w:color w:val="0000FF"/>
            <w:szCs w:val="24"/>
          </w:rPr>
          <w:t>подпунктах "а"</w:t>
        </w:r>
      </w:hyperlink>
      <w:r>
        <w:rPr>
          <w:szCs w:val="24"/>
        </w:rPr>
        <w:t xml:space="preserve"> - </w:t>
      </w:r>
      <w:hyperlink w:anchor="Par22" w:history="1">
        <w:r>
          <w:rPr>
            <w:color w:val="0000FF"/>
            <w:szCs w:val="24"/>
          </w:rPr>
          <w:t>"</w:t>
        </w:r>
        <w:r w:rsidR="00046CA5">
          <w:rPr>
            <w:color w:val="0000FF"/>
            <w:szCs w:val="24"/>
          </w:rPr>
          <w:t>б</w:t>
        </w:r>
        <w:r>
          <w:rPr>
            <w:color w:val="0000FF"/>
            <w:szCs w:val="24"/>
          </w:rPr>
          <w:t>"</w:t>
        </w:r>
      </w:hyperlink>
      <w:r>
        <w:rPr>
          <w:szCs w:val="24"/>
        </w:rPr>
        <w:t xml:space="preserve"> настоящего пункта и </w:t>
      </w:r>
      <w:hyperlink w:anchor="Par46" w:history="1">
        <w:r>
          <w:rPr>
            <w:color w:val="0000FF"/>
            <w:szCs w:val="24"/>
          </w:rPr>
          <w:t>пункте 5</w:t>
        </w:r>
      </w:hyperlink>
      <w:r>
        <w:rPr>
          <w:szCs w:val="24"/>
        </w:rPr>
        <w:t xml:space="preserve"> настоящих Правил, предоставленного федеральному государственному унитарному предприятию, подведомственному федеральному органу исполнительной власти, осуществляющему материально-техническое и финансовое обеспечение деятельности Президента Российской Федерации и Правительства Российской Федерации;</w:t>
      </w:r>
    </w:p>
    <w:p w:rsidR="00847F87" w:rsidRDefault="00295B50" w:rsidP="00847F87">
      <w:pPr>
        <w:autoSpaceDE w:val="0"/>
        <w:autoSpaceDN w:val="0"/>
        <w:adjustRightInd w:val="0"/>
        <w:spacing w:before="240"/>
        <w:ind w:firstLine="540"/>
        <w:jc w:val="both"/>
        <w:rPr>
          <w:szCs w:val="24"/>
        </w:rPr>
      </w:pPr>
      <w:bookmarkStart w:id="5" w:name="Par38"/>
      <w:bookmarkEnd w:id="5"/>
      <w:r>
        <w:rPr>
          <w:szCs w:val="24"/>
        </w:rPr>
        <w:t>г</w:t>
      </w:r>
      <w:r w:rsidR="00847F87">
        <w:rPr>
          <w:szCs w:val="24"/>
        </w:rPr>
        <w:t>) 2 процентов в отношении:</w:t>
      </w:r>
    </w:p>
    <w:p w:rsidR="00847F87" w:rsidRDefault="00847F87" w:rsidP="00847F87">
      <w:pPr>
        <w:autoSpaceDE w:val="0"/>
        <w:autoSpaceDN w:val="0"/>
        <w:adjustRightInd w:val="0"/>
        <w:spacing w:before="240"/>
        <w:ind w:firstLine="540"/>
        <w:jc w:val="both"/>
        <w:rPr>
          <w:szCs w:val="24"/>
        </w:rPr>
      </w:pPr>
      <w:r>
        <w:rPr>
          <w:szCs w:val="24"/>
        </w:rPr>
        <w:t xml:space="preserve">земельного участка, предоставленного </w:t>
      </w:r>
      <w:proofErr w:type="spellStart"/>
      <w:r>
        <w:rPr>
          <w:szCs w:val="24"/>
        </w:rPr>
        <w:t>недропользователю</w:t>
      </w:r>
      <w:proofErr w:type="spellEnd"/>
      <w:r>
        <w:rPr>
          <w:szCs w:val="24"/>
        </w:rPr>
        <w:t xml:space="preserve"> для проведения работ, связанных с пользованием недрами;</w:t>
      </w:r>
    </w:p>
    <w:p w:rsidR="00847F87" w:rsidRDefault="00847F87" w:rsidP="00847F87">
      <w:pPr>
        <w:autoSpaceDE w:val="0"/>
        <w:autoSpaceDN w:val="0"/>
        <w:adjustRightInd w:val="0"/>
        <w:spacing w:before="240"/>
        <w:ind w:firstLine="540"/>
        <w:jc w:val="both"/>
        <w:rPr>
          <w:szCs w:val="24"/>
        </w:rPr>
      </w:pPr>
      <w:r>
        <w:rPr>
          <w:szCs w:val="24"/>
        </w:rPr>
        <w:lastRenderedPageBreak/>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10" w:history="1">
        <w:r>
          <w:rPr>
            <w:color w:val="0000FF"/>
            <w:szCs w:val="24"/>
          </w:rPr>
          <w:t>подпунктах "а"</w:t>
        </w:r>
      </w:hyperlink>
      <w:r>
        <w:rPr>
          <w:szCs w:val="24"/>
        </w:rPr>
        <w:t xml:space="preserve"> - </w:t>
      </w:r>
      <w:hyperlink w:anchor="Par31" w:history="1">
        <w:r>
          <w:rPr>
            <w:color w:val="0000FF"/>
            <w:szCs w:val="24"/>
          </w:rPr>
          <w:t>"</w:t>
        </w:r>
        <w:r w:rsidR="00295B50">
          <w:rPr>
            <w:color w:val="0000FF"/>
            <w:szCs w:val="24"/>
          </w:rPr>
          <w:t>в</w:t>
        </w:r>
        <w:r>
          <w:rPr>
            <w:color w:val="0000FF"/>
            <w:szCs w:val="24"/>
          </w:rPr>
          <w:t>"</w:t>
        </w:r>
      </w:hyperlink>
      <w:r>
        <w:rPr>
          <w:szCs w:val="24"/>
        </w:rPr>
        <w:t xml:space="preserve"> настоящего пункта и </w:t>
      </w:r>
      <w:hyperlink w:anchor="Par46" w:history="1">
        <w:r>
          <w:rPr>
            <w:color w:val="0000FF"/>
            <w:szCs w:val="24"/>
          </w:rPr>
          <w:t>пункте 5</w:t>
        </w:r>
      </w:hyperlink>
      <w:r>
        <w:rPr>
          <w:szCs w:val="24"/>
        </w:rPr>
        <w:t xml:space="preserve"> настоящих Правил;</w:t>
      </w:r>
    </w:p>
    <w:p w:rsidR="00847F87" w:rsidRDefault="00295B50" w:rsidP="00847F87">
      <w:pPr>
        <w:autoSpaceDE w:val="0"/>
        <w:autoSpaceDN w:val="0"/>
        <w:adjustRightInd w:val="0"/>
        <w:spacing w:before="240"/>
        <w:ind w:firstLine="540"/>
        <w:jc w:val="both"/>
        <w:rPr>
          <w:szCs w:val="24"/>
        </w:rPr>
      </w:pPr>
      <w:r>
        <w:rPr>
          <w:szCs w:val="24"/>
        </w:rPr>
        <w:t>д</w:t>
      </w:r>
      <w:r w:rsidR="00847F87">
        <w:rPr>
          <w:szCs w:val="24"/>
        </w:rPr>
        <w:t xml:space="preserve">) 3 процентов в отношении земельного участка в случаях, не указанных в </w:t>
      </w:r>
      <w:hyperlink w:anchor="Par10" w:history="1">
        <w:r w:rsidR="00847F87">
          <w:rPr>
            <w:color w:val="0000FF"/>
            <w:szCs w:val="24"/>
          </w:rPr>
          <w:t>подпунктах "а"</w:t>
        </w:r>
      </w:hyperlink>
      <w:r w:rsidR="00847F87">
        <w:rPr>
          <w:szCs w:val="24"/>
        </w:rPr>
        <w:t xml:space="preserve"> - </w:t>
      </w:r>
      <w:hyperlink w:anchor="Par38" w:history="1">
        <w:r w:rsidR="00847F87">
          <w:rPr>
            <w:color w:val="0000FF"/>
            <w:szCs w:val="24"/>
          </w:rPr>
          <w:t>"</w:t>
        </w:r>
        <w:r>
          <w:rPr>
            <w:color w:val="0000FF"/>
            <w:szCs w:val="24"/>
          </w:rPr>
          <w:t>г</w:t>
        </w:r>
        <w:r w:rsidR="00847F87">
          <w:rPr>
            <w:color w:val="0000FF"/>
            <w:szCs w:val="24"/>
          </w:rPr>
          <w:t>"</w:t>
        </w:r>
      </w:hyperlink>
      <w:r w:rsidR="00847F87">
        <w:rPr>
          <w:szCs w:val="24"/>
        </w:rPr>
        <w:t xml:space="preserve"> настоящего пункта и </w:t>
      </w:r>
      <w:hyperlink w:anchor="Par46" w:history="1">
        <w:r w:rsidR="00847F87">
          <w:rPr>
            <w:color w:val="0000FF"/>
            <w:szCs w:val="24"/>
          </w:rPr>
          <w:t>пункте 5</w:t>
        </w:r>
      </w:hyperlink>
      <w:r w:rsidR="00847F87">
        <w:rPr>
          <w:szCs w:val="24"/>
        </w:rPr>
        <w:t xml:space="preserve"> настоящих Правил, на котором расположены здания, сооружения, объекты незавершенного строительства.</w:t>
      </w:r>
    </w:p>
    <w:p w:rsidR="00847F87" w:rsidRDefault="00847F87" w:rsidP="00847F87">
      <w:pPr>
        <w:autoSpaceDE w:val="0"/>
        <w:autoSpaceDN w:val="0"/>
        <w:adjustRightInd w:val="0"/>
        <w:spacing w:before="240"/>
        <w:ind w:firstLine="540"/>
        <w:jc w:val="both"/>
        <w:rPr>
          <w:szCs w:val="24"/>
        </w:rPr>
      </w:pPr>
      <w:r>
        <w:rPr>
          <w:szCs w:val="24"/>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847F87" w:rsidRDefault="00847F87" w:rsidP="00847F87">
      <w:pPr>
        <w:autoSpaceDE w:val="0"/>
        <w:autoSpaceDN w:val="0"/>
        <w:adjustRightInd w:val="0"/>
        <w:spacing w:before="240"/>
        <w:ind w:firstLine="540"/>
        <w:jc w:val="both"/>
        <w:rPr>
          <w:szCs w:val="24"/>
        </w:rPr>
      </w:pPr>
      <w:bookmarkStart w:id="6" w:name="Par46"/>
      <w:bookmarkEnd w:id="6"/>
      <w:r>
        <w:rPr>
          <w:szCs w:val="24"/>
        </w:rPr>
        <w:t>5. Арендная плата рассчитывается в соответствии со ставками арендной платы, утвержденными Федеральной службой государственной регистрации, кадастра и картографии, в отношении земельных участков, которые предоставлены без проведения торгов для размещения:</w:t>
      </w:r>
    </w:p>
    <w:p w:rsidR="00847F87" w:rsidRDefault="00847F87" w:rsidP="00847F87">
      <w:pPr>
        <w:autoSpaceDE w:val="0"/>
        <w:autoSpaceDN w:val="0"/>
        <w:adjustRightInd w:val="0"/>
        <w:spacing w:before="240"/>
        <w:ind w:firstLine="540"/>
        <w:jc w:val="both"/>
        <w:rPr>
          <w:szCs w:val="24"/>
        </w:rPr>
      </w:pPr>
      <w:r>
        <w:rPr>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847F87" w:rsidRDefault="00847F87" w:rsidP="00847F87">
      <w:pPr>
        <w:autoSpaceDE w:val="0"/>
        <w:autoSpaceDN w:val="0"/>
        <w:adjustRightInd w:val="0"/>
        <w:spacing w:before="240"/>
        <w:ind w:firstLine="540"/>
        <w:jc w:val="both"/>
        <w:rPr>
          <w:szCs w:val="24"/>
        </w:rPr>
      </w:pPr>
      <w:r>
        <w:rPr>
          <w:szCs w:val="24"/>
        </w:rPr>
        <w:t>инфраструктуры железнодорожного транспорта общего и необщего пользования;</w:t>
      </w:r>
    </w:p>
    <w:p w:rsidR="00847F87" w:rsidRDefault="00847F87" w:rsidP="00847F87">
      <w:pPr>
        <w:autoSpaceDE w:val="0"/>
        <w:autoSpaceDN w:val="0"/>
        <w:adjustRightInd w:val="0"/>
        <w:spacing w:before="240"/>
        <w:ind w:firstLine="540"/>
        <w:jc w:val="both"/>
        <w:rPr>
          <w:szCs w:val="24"/>
        </w:rPr>
      </w:pPr>
      <w:r>
        <w:rPr>
          <w:szCs w:val="24"/>
        </w:rPr>
        <w:t>линий метрополитена;</w:t>
      </w:r>
    </w:p>
    <w:p w:rsidR="00847F87" w:rsidRDefault="00847F87" w:rsidP="00847F87">
      <w:pPr>
        <w:autoSpaceDE w:val="0"/>
        <w:autoSpaceDN w:val="0"/>
        <w:adjustRightInd w:val="0"/>
        <w:spacing w:before="240"/>
        <w:ind w:firstLine="540"/>
        <w:jc w:val="both"/>
        <w:rPr>
          <w:szCs w:val="24"/>
        </w:rPr>
      </w:pPr>
      <w:r>
        <w:rPr>
          <w:szCs w:val="24"/>
        </w:rPr>
        <w:t>линий электропередачи, линий связи, в том числе линейно-кабельных сооружений;</w:t>
      </w:r>
    </w:p>
    <w:p w:rsidR="00847F87" w:rsidRDefault="00847F87" w:rsidP="00847F87">
      <w:pPr>
        <w:autoSpaceDE w:val="0"/>
        <w:autoSpaceDN w:val="0"/>
        <w:adjustRightInd w:val="0"/>
        <w:spacing w:before="240"/>
        <w:ind w:firstLine="540"/>
        <w:jc w:val="both"/>
        <w:rPr>
          <w:szCs w:val="24"/>
        </w:rPr>
      </w:pPr>
      <w:r>
        <w:rPr>
          <w:szCs w:val="24"/>
        </w:rPr>
        <w:t>трубопроводов и иных объектов, используемых в сфере тепло-, водоснабжения, водоотведения и очистки сточных вод;</w:t>
      </w:r>
    </w:p>
    <w:p w:rsidR="00847F87" w:rsidRDefault="00847F87" w:rsidP="00847F87">
      <w:pPr>
        <w:autoSpaceDE w:val="0"/>
        <w:autoSpaceDN w:val="0"/>
        <w:adjustRightInd w:val="0"/>
        <w:spacing w:before="240"/>
        <w:ind w:firstLine="540"/>
        <w:jc w:val="both"/>
        <w:rPr>
          <w:szCs w:val="24"/>
        </w:rPr>
      </w:pPr>
      <w:r>
        <w:rPr>
          <w:szCs w:val="24"/>
        </w:rPr>
        <w:t>объектов, непосредственно используемых для утилизации (захоронения) твердых бытовых отходов;</w:t>
      </w:r>
    </w:p>
    <w:p w:rsidR="00847F87" w:rsidRDefault="00847F87" w:rsidP="00847F87">
      <w:pPr>
        <w:autoSpaceDE w:val="0"/>
        <w:autoSpaceDN w:val="0"/>
        <w:adjustRightInd w:val="0"/>
        <w:spacing w:before="240"/>
        <w:ind w:firstLine="540"/>
        <w:jc w:val="both"/>
        <w:rPr>
          <w:szCs w:val="24"/>
        </w:rPr>
      </w:pPr>
      <w:r>
        <w:rPr>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847F87" w:rsidRDefault="00847F87" w:rsidP="00847F87">
      <w:pPr>
        <w:autoSpaceDE w:val="0"/>
        <w:autoSpaceDN w:val="0"/>
        <w:adjustRightInd w:val="0"/>
        <w:spacing w:before="240"/>
        <w:ind w:firstLine="540"/>
        <w:jc w:val="both"/>
        <w:rPr>
          <w:szCs w:val="24"/>
        </w:rPr>
      </w:pPr>
      <w:r>
        <w:rPr>
          <w:szCs w:val="24"/>
        </w:rP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0" w:history="1">
        <w:r>
          <w:rPr>
            <w:color w:val="0000FF"/>
            <w:szCs w:val="24"/>
          </w:rPr>
          <w:t>законодательством</w:t>
        </w:r>
      </w:hyperlink>
      <w:r>
        <w:rPr>
          <w:szCs w:val="24"/>
        </w:rPr>
        <w:t xml:space="preserve"> Российской Федерации об электроэнергетике объектов электроэнергетики;</w:t>
      </w:r>
    </w:p>
    <w:p w:rsidR="00847F87" w:rsidRDefault="00847F87" w:rsidP="00847F87">
      <w:pPr>
        <w:autoSpaceDE w:val="0"/>
        <w:autoSpaceDN w:val="0"/>
        <w:adjustRightInd w:val="0"/>
        <w:spacing w:before="240"/>
        <w:ind w:firstLine="540"/>
        <w:jc w:val="both"/>
        <w:rPr>
          <w:szCs w:val="24"/>
        </w:rPr>
      </w:pPr>
      <w:r>
        <w:rPr>
          <w:szCs w:val="24"/>
        </w:rPr>
        <w:t>объектов космической инфраструктуры;</w:t>
      </w:r>
    </w:p>
    <w:p w:rsidR="00847F87" w:rsidRDefault="00847F87" w:rsidP="00847F87">
      <w:pPr>
        <w:autoSpaceDE w:val="0"/>
        <w:autoSpaceDN w:val="0"/>
        <w:adjustRightInd w:val="0"/>
        <w:spacing w:before="240"/>
        <w:ind w:firstLine="540"/>
        <w:jc w:val="both"/>
        <w:rPr>
          <w:szCs w:val="24"/>
        </w:rPr>
      </w:pPr>
      <w:r>
        <w:rPr>
          <w:szCs w:val="24"/>
        </w:rPr>
        <w:t xml:space="preserve">объектов, расположенных в пределах территории особой экономической </w:t>
      </w:r>
      <w:hyperlink r:id="rId11" w:history="1">
        <w:r>
          <w:rPr>
            <w:color w:val="0000FF"/>
            <w:szCs w:val="24"/>
          </w:rPr>
          <w:t>зоны</w:t>
        </w:r>
      </w:hyperlink>
      <w:r>
        <w:rPr>
          <w:szCs w:val="24"/>
        </w:rPr>
        <w:t>;</w:t>
      </w:r>
    </w:p>
    <w:p w:rsidR="00847F87" w:rsidRDefault="00847F87" w:rsidP="00847F87">
      <w:pPr>
        <w:autoSpaceDE w:val="0"/>
        <w:autoSpaceDN w:val="0"/>
        <w:adjustRightInd w:val="0"/>
        <w:spacing w:before="240"/>
        <w:ind w:firstLine="540"/>
        <w:jc w:val="both"/>
        <w:rPr>
          <w:szCs w:val="24"/>
        </w:rPr>
      </w:pPr>
      <w:r>
        <w:rPr>
          <w:szCs w:val="24"/>
        </w:rPr>
        <w:t>аэродромов, вертодромов и посадочных площадок, аэропортов, объектов единой системы организации воздушного движения;</w:t>
      </w:r>
    </w:p>
    <w:p w:rsidR="00847F87" w:rsidRDefault="00847F87" w:rsidP="00847F87">
      <w:pPr>
        <w:autoSpaceDE w:val="0"/>
        <w:autoSpaceDN w:val="0"/>
        <w:adjustRightInd w:val="0"/>
        <w:spacing w:before="240"/>
        <w:ind w:firstLine="540"/>
        <w:jc w:val="both"/>
        <w:rPr>
          <w:szCs w:val="24"/>
        </w:rPr>
      </w:pPr>
      <w:r>
        <w:rPr>
          <w:szCs w:val="24"/>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847F87" w:rsidRDefault="00847F87" w:rsidP="00847F87">
      <w:pPr>
        <w:autoSpaceDE w:val="0"/>
        <w:autoSpaceDN w:val="0"/>
        <w:adjustRightInd w:val="0"/>
        <w:spacing w:before="240"/>
        <w:ind w:firstLine="540"/>
        <w:jc w:val="both"/>
        <w:rPr>
          <w:szCs w:val="24"/>
        </w:rPr>
      </w:pPr>
      <w:r>
        <w:rPr>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847F87" w:rsidRDefault="00847F87" w:rsidP="008E357C">
      <w:pPr>
        <w:autoSpaceDE w:val="0"/>
        <w:autoSpaceDN w:val="0"/>
        <w:adjustRightInd w:val="0"/>
        <w:spacing w:before="240"/>
        <w:ind w:firstLine="540"/>
        <w:jc w:val="both"/>
        <w:rPr>
          <w:szCs w:val="24"/>
        </w:rPr>
      </w:pPr>
      <w:r>
        <w:rPr>
          <w:szCs w:val="24"/>
        </w:rPr>
        <w:t>объектов спорта;</w:t>
      </w:r>
    </w:p>
    <w:p w:rsidR="00847F87" w:rsidRDefault="00847F87" w:rsidP="00847F87">
      <w:pPr>
        <w:autoSpaceDE w:val="0"/>
        <w:autoSpaceDN w:val="0"/>
        <w:adjustRightInd w:val="0"/>
        <w:spacing w:before="240"/>
        <w:ind w:firstLine="540"/>
        <w:jc w:val="both"/>
        <w:rPr>
          <w:szCs w:val="24"/>
        </w:rPr>
      </w:pPr>
      <w:r>
        <w:rPr>
          <w:szCs w:val="24"/>
        </w:rPr>
        <w:lastRenderedPageBreak/>
        <w:t>Ставки арендной платы в отношении указанных земельных участков утверждаются Федеральной службой государственной регистрации, кадастра и картографии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w:t>
      </w:r>
    </w:p>
    <w:p w:rsidR="00847F87" w:rsidRDefault="00847F87" w:rsidP="00847F87">
      <w:pPr>
        <w:autoSpaceDE w:val="0"/>
        <w:autoSpaceDN w:val="0"/>
        <w:adjustRightInd w:val="0"/>
        <w:spacing w:before="240"/>
        <w:ind w:firstLine="540"/>
        <w:jc w:val="both"/>
        <w:rPr>
          <w:szCs w:val="24"/>
        </w:rPr>
      </w:pPr>
      <w:r>
        <w:rPr>
          <w:szCs w:val="24"/>
        </w:rPr>
        <w:t xml:space="preserve">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ar46" w:history="1">
        <w:r>
          <w:rPr>
            <w:color w:val="0000FF"/>
            <w:szCs w:val="24"/>
          </w:rPr>
          <w:t>пунктом 5</w:t>
        </w:r>
      </w:hyperlink>
      <w:r>
        <w:rPr>
          <w:szCs w:val="24"/>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847F87" w:rsidRDefault="00847F87" w:rsidP="00847F87">
      <w:pPr>
        <w:autoSpaceDE w:val="0"/>
        <w:autoSpaceDN w:val="0"/>
        <w:adjustRightInd w:val="0"/>
        <w:spacing w:before="240"/>
        <w:ind w:firstLine="540"/>
        <w:jc w:val="both"/>
        <w:rPr>
          <w:szCs w:val="24"/>
        </w:rPr>
      </w:pPr>
      <w:r>
        <w:rPr>
          <w:szCs w:val="24"/>
        </w:rPr>
        <w:t>5(2). Размер арендной платы в отношении земельных участков, предоставленных без проведения торгов для размещения объектов социально-культурного назначения, строительство и эксплуатация которых осуществляются за счет средств федерального бюджета в целях реализации программ социально-экономического развития Российской Федерации, государственных программ Российской Федерации, а также национальных проектов, может устанавливаться Правительством Российской Федерации на основании предложений Федеральной службы государственной регистрации, кадастра и картографии.</w:t>
      </w:r>
    </w:p>
    <w:p w:rsidR="00847F87" w:rsidRDefault="00517F7F" w:rsidP="00847F87">
      <w:pPr>
        <w:autoSpaceDE w:val="0"/>
        <w:autoSpaceDN w:val="0"/>
        <w:adjustRightInd w:val="0"/>
        <w:spacing w:before="240"/>
        <w:ind w:firstLine="540"/>
        <w:jc w:val="both"/>
        <w:rPr>
          <w:szCs w:val="24"/>
        </w:rPr>
      </w:pPr>
      <w:r>
        <w:rPr>
          <w:szCs w:val="24"/>
        </w:rPr>
        <w:t>6</w:t>
      </w:r>
      <w:r w:rsidR="00847F87">
        <w:rPr>
          <w:szCs w:val="24"/>
        </w:rPr>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2" w:history="1">
        <w:r w:rsidR="00847F87">
          <w:rPr>
            <w:color w:val="0000FF"/>
            <w:szCs w:val="24"/>
          </w:rPr>
          <w:t>законодательством</w:t>
        </w:r>
      </w:hyperlink>
      <w:r w:rsidR="00847F87">
        <w:rPr>
          <w:szCs w:val="24"/>
        </w:rPr>
        <w:t xml:space="preserve"> Российской Федерации.</w:t>
      </w:r>
    </w:p>
    <w:p w:rsidR="00847F87" w:rsidRPr="008E357C" w:rsidRDefault="00517F7F" w:rsidP="00847F87">
      <w:pPr>
        <w:autoSpaceDE w:val="0"/>
        <w:autoSpaceDN w:val="0"/>
        <w:adjustRightInd w:val="0"/>
        <w:spacing w:before="240"/>
        <w:ind w:firstLine="540"/>
        <w:jc w:val="both"/>
        <w:rPr>
          <w:szCs w:val="24"/>
        </w:rPr>
      </w:pPr>
      <w:bookmarkStart w:id="7" w:name="Par75"/>
      <w:bookmarkEnd w:id="7"/>
      <w:r w:rsidRPr="008E357C">
        <w:rPr>
          <w:szCs w:val="24"/>
        </w:rPr>
        <w:t>7</w:t>
      </w:r>
      <w:r w:rsidR="00847F87" w:rsidRPr="008E357C">
        <w:rPr>
          <w:szCs w:val="24"/>
        </w:rPr>
        <w:t xml:space="preserve">. При заключении договора аренды земельного участка </w:t>
      </w:r>
      <w:r w:rsidRPr="008E357C">
        <w:rPr>
          <w:szCs w:val="24"/>
        </w:rPr>
        <w:t>местная администрация сельского поселения Эльбрус</w:t>
      </w:r>
      <w:r w:rsidR="00847F87" w:rsidRPr="008E357C">
        <w:rPr>
          <w:szCs w:val="24"/>
        </w:rPr>
        <w:t xml:space="preserve"> предусматрива</w:t>
      </w:r>
      <w:r w:rsidRPr="008E357C">
        <w:rPr>
          <w:szCs w:val="24"/>
        </w:rPr>
        <w:t>е</w:t>
      </w:r>
      <w:r w:rsidR="00847F87" w:rsidRPr="008E357C">
        <w:rPr>
          <w:szCs w:val="24"/>
        </w:rPr>
        <w:t xml:space="preserve">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3" w:history="1">
        <w:r w:rsidR="00847F87" w:rsidRPr="008E357C">
          <w:rPr>
            <w:color w:val="0000FF"/>
            <w:szCs w:val="24"/>
          </w:rPr>
          <w:t>законе</w:t>
        </w:r>
      </w:hyperlink>
      <w:r w:rsidR="00847F87" w:rsidRPr="008E357C">
        <w:rPr>
          <w:szCs w:val="24"/>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847F87" w:rsidRPr="008E357C" w:rsidRDefault="00847F87" w:rsidP="00847F87">
      <w:pPr>
        <w:autoSpaceDE w:val="0"/>
        <w:autoSpaceDN w:val="0"/>
        <w:adjustRightInd w:val="0"/>
        <w:spacing w:before="240"/>
        <w:ind w:firstLine="540"/>
        <w:jc w:val="both"/>
        <w:rPr>
          <w:szCs w:val="24"/>
        </w:rPr>
      </w:pPr>
      <w:r w:rsidRPr="008E357C">
        <w:rPr>
          <w:szCs w:val="24"/>
        </w:rPr>
        <w:t xml:space="preserve">В случае уточнения предусмотренных </w:t>
      </w:r>
      <w:hyperlink w:anchor="Par8" w:history="1">
        <w:r w:rsidRPr="008E357C">
          <w:rPr>
            <w:color w:val="0000FF"/>
            <w:szCs w:val="24"/>
          </w:rPr>
          <w:t>пунктами 3</w:t>
        </w:r>
      </w:hyperlink>
      <w:r w:rsidRPr="008E357C">
        <w:rPr>
          <w:szCs w:val="24"/>
        </w:rPr>
        <w:t xml:space="preserve"> и </w:t>
      </w:r>
      <w:hyperlink w:anchor="Par46" w:history="1">
        <w:r w:rsidRPr="008E357C">
          <w:rPr>
            <w:color w:val="0000FF"/>
            <w:szCs w:val="24"/>
          </w:rPr>
          <w:t>5</w:t>
        </w:r>
      </w:hyperlink>
      <w:r w:rsidRPr="008E357C">
        <w:rPr>
          <w:szCs w:val="24"/>
        </w:rPr>
        <w:t xml:space="preserve"> настоящих Правил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w:t>
      </w:r>
      <w:hyperlink w:anchor="Par75" w:history="1">
        <w:r w:rsidRPr="008E357C">
          <w:rPr>
            <w:color w:val="0000FF"/>
            <w:szCs w:val="24"/>
          </w:rPr>
          <w:t>абзацем первым</w:t>
        </w:r>
      </w:hyperlink>
      <w:r w:rsidRPr="008E357C">
        <w:rPr>
          <w:szCs w:val="24"/>
        </w:rPr>
        <w:t xml:space="preserve"> настоящего пункта положение об изменении арендодателем в одностороннем порядке арендной платы на размер уровня инфляции, установленного в федеральном законе о федеральном бюджете на очередной финансовый год и плановый период, не применяется.</w:t>
      </w:r>
    </w:p>
    <w:p w:rsidR="00847F87" w:rsidRDefault="001459F1" w:rsidP="00847F87">
      <w:pPr>
        <w:autoSpaceDE w:val="0"/>
        <w:autoSpaceDN w:val="0"/>
        <w:adjustRightInd w:val="0"/>
        <w:spacing w:before="240"/>
        <w:ind w:firstLine="540"/>
        <w:jc w:val="both"/>
        <w:rPr>
          <w:szCs w:val="24"/>
        </w:rPr>
      </w:pPr>
      <w:r>
        <w:rPr>
          <w:szCs w:val="24"/>
        </w:rPr>
        <w:t>8</w:t>
      </w:r>
      <w:r w:rsidR="00847F87">
        <w:rPr>
          <w:szCs w:val="24"/>
        </w:rPr>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w:t>
      </w:r>
      <w:r>
        <w:rPr>
          <w:szCs w:val="24"/>
        </w:rPr>
        <w:t>местная администрация сельского поселения Эльбрус</w:t>
      </w:r>
      <w:r w:rsidR="00847F87">
        <w:rPr>
          <w:szCs w:val="24"/>
        </w:rPr>
        <w:t xml:space="preserve"> предусматрива</w:t>
      </w:r>
      <w:r>
        <w:rPr>
          <w:szCs w:val="24"/>
        </w:rPr>
        <w:t>е</w:t>
      </w:r>
      <w:r w:rsidR="00847F87">
        <w:rPr>
          <w:szCs w:val="24"/>
        </w:rPr>
        <w:t xml:space="preserve">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w:t>
      </w:r>
      <w:r w:rsidR="00847F87">
        <w:rPr>
          <w:szCs w:val="24"/>
        </w:rPr>
        <w:lastRenderedPageBreak/>
        <w:t xml:space="preserve">арендной платы с учетом размера уровня инфляции, указанного в </w:t>
      </w:r>
      <w:hyperlink w:anchor="Par75" w:history="1">
        <w:r w:rsidR="00847F87">
          <w:rPr>
            <w:color w:val="0000FF"/>
            <w:szCs w:val="24"/>
          </w:rPr>
          <w:t xml:space="preserve">пункте </w:t>
        </w:r>
        <w:r w:rsidR="007B5BA6">
          <w:rPr>
            <w:color w:val="0000FF"/>
            <w:szCs w:val="24"/>
          </w:rPr>
          <w:t>7</w:t>
        </w:r>
      </w:hyperlink>
      <w:r w:rsidR="00847F87">
        <w:rPr>
          <w:szCs w:val="24"/>
        </w:rPr>
        <w:t xml:space="preserve"> настоящих Правил, не проводится.</w:t>
      </w:r>
    </w:p>
    <w:p w:rsidR="00847F87" w:rsidRDefault="001459F1" w:rsidP="00847F87">
      <w:pPr>
        <w:autoSpaceDE w:val="0"/>
        <w:autoSpaceDN w:val="0"/>
        <w:adjustRightInd w:val="0"/>
        <w:spacing w:before="240"/>
        <w:ind w:firstLine="540"/>
        <w:jc w:val="both"/>
        <w:rPr>
          <w:szCs w:val="24"/>
        </w:rPr>
      </w:pPr>
      <w:r>
        <w:rPr>
          <w:szCs w:val="24"/>
        </w:rPr>
        <w:t>9</w:t>
      </w:r>
      <w:r w:rsidR="00847F87">
        <w:rPr>
          <w:szCs w:val="24"/>
        </w:rPr>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847F87" w:rsidRDefault="001459F1" w:rsidP="00847F87">
      <w:pPr>
        <w:autoSpaceDE w:val="0"/>
        <w:autoSpaceDN w:val="0"/>
        <w:adjustRightInd w:val="0"/>
        <w:spacing w:before="240"/>
        <w:ind w:firstLine="540"/>
        <w:jc w:val="both"/>
        <w:rPr>
          <w:szCs w:val="24"/>
        </w:rPr>
      </w:pPr>
      <w:r>
        <w:rPr>
          <w:szCs w:val="24"/>
        </w:rPr>
        <w:t>10</w:t>
      </w:r>
      <w:r w:rsidR="00847F87">
        <w:rPr>
          <w:szCs w:val="24"/>
        </w:rPr>
        <w:t xml:space="preserve">. При заключении договора аренды земельного участка </w:t>
      </w:r>
      <w:r>
        <w:rPr>
          <w:szCs w:val="24"/>
        </w:rPr>
        <w:t>местная администрация сельского поселения Эльбрус</w:t>
      </w:r>
      <w:r w:rsidR="00847F87">
        <w:rPr>
          <w:szCs w:val="24"/>
        </w:rPr>
        <w:t xml:space="preserve"> предусматрива</w:t>
      </w:r>
      <w:r>
        <w:rPr>
          <w:szCs w:val="24"/>
        </w:rPr>
        <w:t>е</w:t>
      </w:r>
      <w:r w:rsidR="00847F87">
        <w:rPr>
          <w:szCs w:val="24"/>
        </w:rPr>
        <w:t>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w:t>
      </w:r>
    </w:p>
    <w:p w:rsidR="00847F87" w:rsidRDefault="00847F87" w:rsidP="00847F87">
      <w:pPr>
        <w:autoSpaceDE w:val="0"/>
        <w:autoSpaceDN w:val="0"/>
        <w:adjustRightInd w:val="0"/>
        <w:ind w:firstLine="540"/>
        <w:jc w:val="both"/>
        <w:outlineLvl w:val="0"/>
        <w:rPr>
          <w:szCs w:val="24"/>
        </w:rPr>
      </w:pPr>
    </w:p>
    <w:p w:rsidR="00847F87" w:rsidRDefault="00847F87" w:rsidP="00847F87">
      <w:pPr>
        <w:autoSpaceDE w:val="0"/>
        <w:autoSpaceDN w:val="0"/>
        <w:adjustRightInd w:val="0"/>
        <w:ind w:firstLine="540"/>
        <w:jc w:val="both"/>
        <w:rPr>
          <w:szCs w:val="24"/>
        </w:rPr>
      </w:pPr>
    </w:p>
    <w:p w:rsidR="005E4BEF" w:rsidRPr="00847F87" w:rsidRDefault="005E4BEF" w:rsidP="00847F87">
      <w:pPr>
        <w:ind w:firstLine="720"/>
        <w:rPr>
          <w:szCs w:val="24"/>
        </w:rPr>
      </w:pPr>
    </w:p>
    <w:sectPr w:rsidR="005E4BEF" w:rsidRPr="00847F87" w:rsidSect="0081794E">
      <w:pgSz w:w="11905" w:h="16837"/>
      <w:pgMar w:top="1134" w:right="706"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CF5"/>
    <w:multiLevelType w:val="multilevel"/>
    <w:tmpl w:val="C69CD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34043B"/>
    <w:multiLevelType w:val="multilevel"/>
    <w:tmpl w:val="1AB4D56E"/>
    <w:lvl w:ilvl="0">
      <w:start w:val="1"/>
      <w:numFmt w:val="decimal"/>
      <w:lvlText w:val="%1."/>
      <w:lvlJc w:val="left"/>
      <w:pPr>
        <w:ind w:left="1365" w:hanging="8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21AA8"/>
    <w:multiLevelType w:val="multilevel"/>
    <w:tmpl w:val="C314549E"/>
    <w:lvl w:ilvl="0">
      <w:start w:val="8"/>
      <w:numFmt w:val="decimal"/>
      <w:lvlText w:val="%1."/>
      <w:lvlJc w:val="left"/>
      <w:pPr>
        <w:ind w:left="1400" w:hanging="360"/>
      </w:pPr>
    </w:lvl>
    <w:lvl w:ilvl="1">
      <w:start w:val="1"/>
      <w:numFmt w:val="decimal"/>
      <w:lvlText w:val="%2."/>
      <w:lvlJc w:val="left"/>
      <w:pPr>
        <w:ind w:left="2120" w:hanging="360"/>
      </w:pPr>
    </w:lvl>
    <w:lvl w:ilvl="2">
      <w:start w:val="1"/>
      <w:numFmt w:val="decimal"/>
      <w:lvlText w:val="%3."/>
      <w:lvlJc w:val="left"/>
      <w:pPr>
        <w:ind w:left="2840" w:hanging="180"/>
      </w:pPr>
    </w:lvl>
    <w:lvl w:ilvl="3">
      <w:start w:val="1"/>
      <w:numFmt w:val="decimal"/>
      <w:lvlText w:val="%4."/>
      <w:lvlJc w:val="left"/>
      <w:pPr>
        <w:ind w:left="3560" w:hanging="360"/>
      </w:pPr>
    </w:lvl>
    <w:lvl w:ilvl="4">
      <w:start w:val="1"/>
      <w:numFmt w:val="decimal"/>
      <w:lvlText w:val="%5."/>
      <w:lvlJc w:val="left"/>
      <w:pPr>
        <w:ind w:left="4280" w:hanging="360"/>
      </w:pPr>
    </w:lvl>
    <w:lvl w:ilvl="5">
      <w:start w:val="1"/>
      <w:numFmt w:val="decimal"/>
      <w:lvlText w:val="%6."/>
      <w:lvlJc w:val="left"/>
      <w:pPr>
        <w:ind w:left="5000" w:hanging="180"/>
      </w:pPr>
    </w:lvl>
    <w:lvl w:ilvl="6">
      <w:start w:val="1"/>
      <w:numFmt w:val="decimal"/>
      <w:lvlText w:val="%7."/>
      <w:lvlJc w:val="left"/>
      <w:pPr>
        <w:ind w:left="5720" w:hanging="360"/>
      </w:pPr>
    </w:lvl>
    <w:lvl w:ilvl="7">
      <w:start w:val="1"/>
      <w:numFmt w:val="decimal"/>
      <w:lvlText w:val="%8."/>
      <w:lvlJc w:val="left"/>
      <w:pPr>
        <w:ind w:left="6440" w:hanging="360"/>
      </w:pPr>
    </w:lvl>
    <w:lvl w:ilvl="8">
      <w:start w:val="1"/>
      <w:numFmt w:val="decimal"/>
      <w:lvlText w:val="%9."/>
      <w:lvlJc w:val="left"/>
      <w:pPr>
        <w:ind w:left="7160" w:hanging="180"/>
      </w:pPr>
    </w:lvl>
  </w:abstractNum>
  <w:abstractNum w:abstractNumId="3" w15:restartNumberingAfterBreak="0">
    <w:nsid w:val="1F792281"/>
    <w:multiLevelType w:val="hybridMultilevel"/>
    <w:tmpl w:val="C492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A16E2"/>
    <w:multiLevelType w:val="multilevel"/>
    <w:tmpl w:val="2A3CBCA4"/>
    <w:lvl w:ilvl="0">
      <w:start w:val="1"/>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34AE29EA"/>
    <w:multiLevelType w:val="multilevel"/>
    <w:tmpl w:val="4038F9D2"/>
    <w:lvl w:ilvl="0">
      <w:start w:val="1"/>
      <w:numFmt w:val="decimal"/>
      <w:lvlText w:val="%1."/>
      <w:lvlJc w:val="left"/>
      <w:pPr>
        <w:ind w:left="900" w:hanging="360"/>
      </w:pPr>
      <w:rPr>
        <w:rFonts w:ascii="Times New Roman" w:hAnsi="Times New Roman"/>
        <w:sz w:val="28"/>
      </w:r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6" w15:restartNumberingAfterBreak="0">
    <w:nsid w:val="3B0D26B3"/>
    <w:multiLevelType w:val="multilevel"/>
    <w:tmpl w:val="A11C553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DB176E4"/>
    <w:multiLevelType w:val="multilevel"/>
    <w:tmpl w:val="927ACC30"/>
    <w:lvl w:ilvl="0">
      <w:start w:val="7"/>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8" w15:restartNumberingAfterBreak="0">
    <w:nsid w:val="5064617B"/>
    <w:multiLevelType w:val="multilevel"/>
    <w:tmpl w:val="BFAA51D2"/>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53BB7E6C"/>
    <w:multiLevelType w:val="multilevel"/>
    <w:tmpl w:val="8572DF78"/>
    <w:lvl w:ilvl="0">
      <w:start w:val="8"/>
      <w:numFmt w:val="decimal"/>
      <w:lvlText w:val="%1."/>
      <w:lvlJc w:val="left"/>
      <w:pPr>
        <w:ind w:left="1040" w:hanging="360"/>
      </w:pPr>
    </w:lvl>
    <w:lvl w:ilvl="1">
      <w:start w:val="1"/>
      <w:numFmt w:val="decimal"/>
      <w:lvlText w:val="%2."/>
      <w:lvlJc w:val="left"/>
      <w:pPr>
        <w:ind w:left="1760" w:hanging="360"/>
      </w:pPr>
    </w:lvl>
    <w:lvl w:ilvl="2">
      <w:start w:val="1"/>
      <w:numFmt w:val="decimal"/>
      <w:lvlText w:val="%3."/>
      <w:lvlJc w:val="left"/>
      <w:pPr>
        <w:ind w:left="2480" w:hanging="180"/>
      </w:pPr>
    </w:lvl>
    <w:lvl w:ilvl="3">
      <w:start w:val="1"/>
      <w:numFmt w:val="decimal"/>
      <w:lvlText w:val="%4."/>
      <w:lvlJc w:val="left"/>
      <w:pPr>
        <w:ind w:left="3200" w:hanging="360"/>
      </w:pPr>
    </w:lvl>
    <w:lvl w:ilvl="4">
      <w:start w:val="1"/>
      <w:numFmt w:val="decimal"/>
      <w:lvlText w:val="%5."/>
      <w:lvlJc w:val="left"/>
      <w:pPr>
        <w:ind w:left="3920" w:hanging="360"/>
      </w:pPr>
    </w:lvl>
    <w:lvl w:ilvl="5">
      <w:start w:val="1"/>
      <w:numFmt w:val="decimal"/>
      <w:lvlText w:val="%6."/>
      <w:lvlJc w:val="left"/>
      <w:pPr>
        <w:ind w:left="4640" w:hanging="180"/>
      </w:pPr>
    </w:lvl>
    <w:lvl w:ilvl="6">
      <w:start w:val="1"/>
      <w:numFmt w:val="decimal"/>
      <w:lvlText w:val="%7."/>
      <w:lvlJc w:val="left"/>
      <w:pPr>
        <w:ind w:left="5360" w:hanging="360"/>
      </w:pPr>
    </w:lvl>
    <w:lvl w:ilvl="7">
      <w:start w:val="1"/>
      <w:numFmt w:val="decimal"/>
      <w:lvlText w:val="%8."/>
      <w:lvlJc w:val="left"/>
      <w:pPr>
        <w:ind w:left="6080" w:hanging="360"/>
      </w:pPr>
    </w:lvl>
    <w:lvl w:ilvl="8">
      <w:start w:val="1"/>
      <w:numFmt w:val="decimal"/>
      <w:lvlText w:val="%9."/>
      <w:lvlJc w:val="left"/>
      <w:pPr>
        <w:ind w:left="6800" w:hanging="180"/>
      </w:pPr>
    </w:lvl>
  </w:abstractNum>
  <w:abstractNum w:abstractNumId="10" w15:restartNumberingAfterBreak="0">
    <w:nsid w:val="5AD02F90"/>
    <w:multiLevelType w:val="multilevel"/>
    <w:tmpl w:val="DE22431E"/>
    <w:lvl w:ilvl="0">
      <w:start w:val="1"/>
      <w:numFmt w:val="decimal"/>
      <w:lvlText w:val="%1."/>
      <w:lvlJc w:val="left"/>
      <w:pPr>
        <w:ind w:left="900" w:hanging="360"/>
      </w:pPr>
      <w:rPr>
        <w:rFonts w:ascii="Times New Roman" w:hAnsi="Times New Roman"/>
        <w:sz w:val="28"/>
      </w:r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1" w15:restartNumberingAfterBreak="0">
    <w:nsid w:val="69D25FC0"/>
    <w:multiLevelType w:val="multilevel"/>
    <w:tmpl w:val="2DFEEB86"/>
    <w:lvl w:ilvl="0">
      <w:start w:val="8"/>
      <w:numFmt w:val="decimal"/>
      <w:lvlText w:val="%1."/>
      <w:lvlJc w:val="left"/>
      <w:pPr>
        <w:ind w:left="1040" w:hanging="360"/>
      </w:pPr>
    </w:lvl>
    <w:lvl w:ilvl="1">
      <w:start w:val="1"/>
      <w:numFmt w:val="decimal"/>
      <w:lvlText w:val="%2."/>
      <w:lvlJc w:val="left"/>
      <w:pPr>
        <w:ind w:left="1760" w:hanging="360"/>
      </w:pPr>
    </w:lvl>
    <w:lvl w:ilvl="2">
      <w:start w:val="1"/>
      <w:numFmt w:val="decimal"/>
      <w:lvlText w:val="%3."/>
      <w:lvlJc w:val="left"/>
      <w:pPr>
        <w:ind w:left="2480" w:hanging="180"/>
      </w:pPr>
    </w:lvl>
    <w:lvl w:ilvl="3">
      <w:start w:val="1"/>
      <w:numFmt w:val="decimal"/>
      <w:lvlText w:val="%4."/>
      <w:lvlJc w:val="left"/>
      <w:pPr>
        <w:ind w:left="3200" w:hanging="360"/>
      </w:pPr>
    </w:lvl>
    <w:lvl w:ilvl="4">
      <w:start w:val="1"/>
      <w:numFmt w:val="decimal"/>
      <w:lvlText w:val="%5."/>
      <w:lvlJc w:val="left"/>
      <w:pPr>
        <w:ind w:left="3920" w:hanging="360"/>
      </w:pPr>
    </w:lvl>
    <w:lvl w:ilvl="5">
      <w:start w:val="1"/>
      <w:numFmt w:val="decimal"/>
      <w:lvlText w:val="%6."/>
      <w:lvlJc w:val="left"/>
      <w:pPr>
        <w:ind w:left="4640" w:hanging="180"/>
      </w:pPr>
    </w:lvl>
    <w:lvl w:ilvl="6">
      <w:start w:val="1"/>
      <w:numFmt w:val="decimal"/>
      <w:lvlText w:val="%7."/>
      <w:lvlJc w:val="left"/>
      <w:pPr>
        <w:ind w:left="5360" w:hanging="360"/>
      </w:pPr>
    </w:lvl>
    <w:lvl w:ilvl="7">
      <w:start w:val="1"/>
      <w:numFmt w:val="decimal"/>
      <w:lvlText w:val="%8."/>
      <w:lvlJc w:val="left"/>
      <w:pPr>
        <w:ind w:left="6080" w:hanging="360"/>
      </w:pPr>
    </w:lvl>
    <w:lvl w:ilvl="8">
      <w:start w:val="1"/>
      <w:numFmt w:val="decimal"/>
      <w:lvlText w:val="%9."/>
      <w:lvlJc w:val="left"/>
      <w:pPr>
        <w:ind w:left="6800" w:hanging="180"/>
      </w:pPr>
    </w:lvl>
  </w:abstractNum>
  <w:num w:numId="1">
    <w:abstractNumId w:val="1"/>
  </w:num>
  <w:num w:numId="2">
    <w:abstractNumId w:val="6"/>
  </w:num>
  <w:num w:numId="3">
    <w:abstractNumId w:val="5"/>
  </w:num>
  <w:num w:numId="4">
    <w:abstractNumId w:val="7"/>
  </w:num>
  <w:num w:numId="5">
    <w:abstractNumId w:val="11"/>
  </w:num>
  <w:num w:numId="6">
    <w:abstractNumId w:val="2"/>
  </w:num>
  <w:num w:numId="7">
    <w:abstractNumId w:val="9"/>
  </w:num>
  <w:num w:numId="8">
    <w:abstractNumId w:val="10"/>
  </w:num>
  <w:num w:numId="9">
    <w:abstractNumId w:val="8"/>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A4"/>
    <w:rsid w:val="00046CA5"/>
    <w:rsid w:val="000860C4"/>
    <w:rsid w:val="001052D6"/>
    <w:rsid w:val="001459F1"/>
    <w:rsid w:val="00147E31"/>
    <w:rsid w:val="001A5781"/>
    <w:rsid w:val="001C57BD"/>
    <w:rsid w:val="001E4FE2"/>
    <w:rsid w:val="002141F8"/>
    <w:rsid w:val="00223BD2"/>
    <w:rsid w:val="002440AA"/>
    <w:rsid w:val="0027583C"/>
    <w:rsid w:val="00295B50"/>
    <w:rsid w:val="002C4ACB"/>
    <w:rsid w:val="002D11A4"/>
    <w:rsid w:val="003E57B0"/>
    <w:rsid w:val="003E68D8"/>
    <w:rsid w:val="003F2076"/>
    <w:rsid w:val="003F2749"/>
    <w:rsid w:val="003F3FCF"/>
    <w:rsid w:val="004D05C5"/>
    <w:rsid w:val="0050403A"/>
    <w:rsid w:val="00511A6D"/>
    <w:rsid w:val="00517F7F"/>
    <w:rsid w:val="00521C47"/>
    <w:rsid w:val="00547334"/>
    <w:rsid w:val="00580D1C"/>
    <w:rsid w:val="005920C7"/>
    <w:rsid w:val="005C4D93"/>
    <w:rsid w:val="005E4BEF"/>
    <w:rsid w:val="006E09C7"/>
    <w:rsid w:val="007B5BA6"/>
    <w:rsid w:val="00815ECC"/>
    <w:rsid w:val="0081794E"/>
    <w:rsid w:val="00847F87"/>
    <w:rsid w:val="00857C54"/>
    <w:rsid w:val="008E357C"/>
    <w:rsid w:val="00960AA7"/>
    <w:rsid w:val="009643C8"/>
    <w:rsid w:val="00970C83"/>
    <w:rsid w:val="009A2B22"/>
    <w:rsid w:val="00A24DC4"/>
    <w:rsid w:val="00A77B70"/>
    <w:rsid w:val="00AF0B3B"/>
    <w:rsid w:val="00AF3BC0"/>
    <w:rsid w:val="00B30685"/>
    <w:rsid w:val="00B75A69"/>
    <w:rsid w:val="00BC061A"/>
    <w:rsid w:val="00C25A34"/>
    <w:rsid w:val="00C36087"/>
    <w:rsid w:val="00C7331E"/>
    <w:rsid w:val="00C73568"/>
    <w:rsid w:val="00CE456A"/>
    <w:rsid w:val="00D74928"/>
    <w:rsid w:val="00D870CF"/>
    <w:rsid w:val="00DB130E"/>
    <w:rsid w:val="00DD5E2C"/>
    <w:rsid w:val="00E47AF1"/>
    <w:rsid w:val="00EB6175"/>
    <w:rsid w:val="00EC3A46"/>
    <w:rsid w:val="00F16A7D"/>
    <w:rsid w:val="00F4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ED23"/>
  <w15:docId w15:val="{8B559EC1-9D7A-4AE1-9463-684BE514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pPr>
      <w:spacing w:before="240" w:after="120"/>
    </w:pPr>
    <w:rPr>
      <w:rFonts w:ascii="Arial" w:hAnsi="Arial"/>
      <w:sz w:val="28"/>
    </w:rPr>
  </w:style>
  <w:style w:type="paragraph" w:styleId="a3">
    <w:name w:val="Body Text"/>
    <w:pPr>
      <w:spacing w:after="120"/>
    </w:pPr>
    <w:rPr>
      <w:sz w:val="24"/>
    </w:rPr>
  </w:style>
  <w:style w:type="paragraph" w:styleId="a4">
    <w:name w:val="List"/>
    <w:pPr>
      <w:spacing w:after="120"/>
    </w:pPr>
    <w:rPr>
      <w:sz w:val="24"/>
    </w:rPr>
  </w:style>
  <w:style w:type="paragraph" w:styleId="a5">
    <w:name w:val="List Paragraph"/>
    <w:pPr>
      <w:ind w:left="708"/>
    </w:pPr>
    <w:rPr>
      <w:sz w:val="24"/>
    </w:rPr>
  </w:style>
  <w:style w:type="paragraph" w:customStyle="1" w:styleId="a6">
    <w:name w:val="Заголовок таблицы"/>
    <w:pPr>
      <w:jc w:val="center"/>
    </w:pPr>
    <w:rPr>
      <w:b/>
      <w:sz w:val="24"/>
    </w:rPr>
  </w:style>
  <w:style w:type="paragraph" w:customStyle="1" w:styleId="a7">
    <w:name w:val="Содержимое таблицы"/>
    <w:rPr>
      <w:sz w:val="24"/>
    </w:rPr>
  </w:style>
  <w:style w:type="paragraph" w:customStyle="1" w:styleId="ConsPlusTitle">
    <w:name w:val="ConsPlusTitle"/>
    <w:rPr>
      <w:rFonts w:ascii="Arial" w:hAnsi="Arial"/>
      <w:b/>
    </w:rPr>
  </w:style>
  <w:style w:type="paragraph" w:customStyle="1" w:styleId="ConsPlusNonformat">
    <w:name w:val="ConsPlusNonformat"/>
    <w:rPr>
      <w:rFonts w:ascii="Courier New" w:hAnsi="Courier New"/>
    </w:rPr>
  </w:style>
  <w:style w:type="paragraph" w:customStyle="1" w:styleId="10">
    <w:name w:val="Указатель1"/>
    <w:rPr>
      <w:sz w:val="24"/>
    </w:rPr>
  </w:style>
  <w:style w:type="paragraph" w:customStyle="1" w:styleId="headertext">
    <w:name w:val="headertext"/>
    <w:pPr>
      <w:spacing w:before="100" w:after="100"/>
    </w:pPr>
    <w:rPr>
      <w:sz w:val="24"/>
    </w:rPr>
  </w:style>
  <w:style w:type="paragraph" w:styleId="a8">
    <w:name w:val="Balloon Text"/>
    <w:rPr>
      <w:rFonts w:ascii="Tahoma" w:hAnsi="Tahoma"/>
      <w:sz w:val="16"/>
    </w:rPr>
  </w:style>
  <w:style w:type="paragraph" w:customStyle="1" w:styleId="11">
    <w:name w:val="Название1"/>
    <w:pPr>
      <w:spacing w:before="120" w:after="120"/>
    </w:pPr>
    <w:rPr>
      <w:i/>
      <w:sz w:val="24"/>
    </w:rPr>
  </w:style>
  <w:style w:type="paragraph" w:customStyle="1" w:styleId="ConsPlusNormal">
    <w:name w:val="ConsPlusNormal"/>
    <w:pPr>
      <w:ind w:firstLine="720"/>
    </w:pPr>
    <w:rPr>
      <w:rFonts w:ascii="Arial" w:hAnsi="Arial"/>
    </w:rPr>
  </w:style>
  <w:style w:type="character" w:styleId="a9">
    <w:name w:val="Hyperlink"/>
    <w:basedOn w:val="a0"/>
    <w:uiPriority w:val="99"/>
    <w:unhideWhenUsed/>
    <w:rsid w:val="00B75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9374">
      <w:bodyDiv w:val="1"/>
      <w:marLeft w:val="0"/>
      <w:marRight w:val="0"/>
      <w:marTop w:val="0"/>
      <w:marBottom w:val="0"/>
      <w:divBdr>
        <w:top w:val="none" w:sz="0" w:space="0" w:color="auto"/>
        <w:left w:val="none" w:sz="0" w:space="0" w:color="auto"/>
        <w:bottom w:val="none" w:sz="0" w:space="0" w:color="auto"/>
        <w:right w:val="none" w:sz="0" w:space="0" w:color="auto"/>
      </w:divBdr>
    </w:div>
    <w:div w:id="893272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99945E56321505233C7422F52D48B6393F76D992BB962BC923DE9C5BC1F11D25AF09EE77282EEAE50EAB08119FF8D4082E0ACE8BF1410N" TargetMode="External"/><Relationship Id="rId13" Type="http://schemas.openxmlformats.org/officeDocument/2006/relationships/hyperlink" Target="consultantplus://offline/ref=D3D99945E56321505233C7422F52D48B6E94F1639E24E468B4CB31EBC2B34006D513FC9FE47583E7F155FFA1D914F9955E84F8B0EABD411314N" TargetMode="External"/><Relationship Id="rId3" Type="http://schemas.openxmlformats.org/officeDocument/2006/relationships/styles" Target="styles.xml"/><Relationship Id="rId7" Type="http://schemas.openxmlformats.org/officeDocument/2006/relationships/hyperlink" Target="consultantplus://offline/ref=D3D99945E56321505233C7422F52D48B6393F76D992BB962BC923DE9C5BC1F11D25AF09EE07583EEAE50EAB08119FF8D4082E0ACE8BF1410N" TargetMode="External"/><Relationship Id="rId12" Type="http://schemas.openxmlformats.org/officeDocument/2006/relationships/hyperlink" Target="consultantplus://offline/ref=D3D99945E56321505233C7422F52D48B6393F465922AB962BC923DE9C5BC1F11C05AA892E4739DE5FC1FACE58E111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D99945E56321505233C7422F52D48B6E9FF4669924E468B4CB31EBC2B34014D54BF09FE26B83E3E403AEE7181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3D99945E56321505233C7422F52D48B6395F263932DB962BC923DE9C5BC1F11D25AF09EE47585E5F30AFAB4C84CF493469AFEA8F6BF43351113N" TargetMode="External"/><Relationship Id="rId4" Type="http://schemas.openxmlformats.org/officeDocument/2006/relationships/settings" Target="settings.xml"/><Relationship Id="rId9" Type="http://schemas.openxmlformats.org/officeDocument/2006/relationships/hyperlink" Target="consultantplus://offline/ref=D3D99945E56321505233C7422F52D48B6393F465922AB962BC923DE9C5BC1F11D25AF09AE67488B1AB45FBE88C1FE793469AFCAEEA1B1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44A0-A68E-4CC8-B7AB-25C6FB86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НАЛОГ ИМУЩЕСТВО 2018.1.doc</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 ИМУЩЕСТВО 2018.1.doc</dc:title>
  <dc:creator>WORK</dc:creator>
  <cp:lastModifiedBy>NB-1</cp:lastModifiedBy>
  <cp:revision>10</cp:revision>
  <cp:lastPrinted>2023-09-26T08:53:00Z</cp:lastPrinted>
  <dcterms:created xsi:type="dcterms:W3CDTF">2023-06-06T13:34:00Z</dcterms:created>
  <dcterms:modified xsi:type="dcterms:W3CDTF">2023-10-16T08:58:00Z</dcterms:modified>
</cp:coreProperties>
</file>